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E7" w:rsidRDefault="00A104E7"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bookmarkStart w:id="0" w:name="_GoBack"/>
      <w:bookmarkEnd w:id="0"/>
      <w:r w:rsidRPr="00EB4A38">
        <w:rPr>
          <w:b/>
          <w:noProof/>
          <w:szCs w:val="24"/>
          <w:lang w:eastAsia="ru-RU"/>
        </w:rPr>
        <w:drawing>
          <wp:inline distT="0" distB="0" distL="0" distR="0">
            <wp:extent cx="1974850" cy="482600"/>
            <wp:effectExtent l="0" t="0" r="6350" b="0"/>
            <wp:docPr id="1" name="Рисунок 1" descr="Описание: Описание: Лого с надписью без полей для програ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Лого с надписью без полей для програм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850" cy="482600"/>
                    </a:xfrm>
                    <a:prstGeom prst="rect">
                      <a:avLst/>
                    </a:prstGeom>
                    <a:noFill/>
                    <a:ln>
                      <a:noFill/>
                    </a:ln>
                  </pic:spPr>
                </pic:pic>
              </a:graphicData>
            </a:graphic>
          </wp:inline>
        </w:drawing>
      </w:r>
    </w:p>
    <w:p w:rsidR="00A104E7" w:rsidRDefault="00A104E7"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p>
    <w:p w:rsidR="00AE048F" w:rsidRPr="00A104E7" w:rsidRDefault="00AE048F" w:rsidP="00A104E7">
      <w:pPr>
        <w:pBdr>
          <w:bottom w:val="single" w:sz="4" w:space="1" w:color="auto"/>
        </w:pBdr>
        <w:spacing w:after="0" w:line="240" w:lineRule="auto"/>
        <w:ind w:firstLine="284"/>
        <w:jc w:val="center"/>
        <w:rPr>
          <w:rFonts w:ascii="Times New Roman" w:eastAsia="Times New Roman" w:hAnsi="Times New Roman" w:cs="Times New Roman"/>
          <w:sz w:val="24"/>
          <w:szCs w:val="20"/>
          <w:lang w:eastAsia="ru-RU"/>
        </w:rPr>
      </w:pPr>
      <w:r w:rsidRPr="00A104E7">
        <w:rPr>
          <w:rFonts w:ascii="Times New Roman" w:eastAsia="Times New Roman" w:hAnsi="Times New Roman" w:cs="Times New Roman"/>
          <w:sz w:val="24"/>
          <w:szCs w:val="20"/>
          <w:lang w:eastAsia="ru-RU"/>
        </w:rPr>
        <w:t>АВТОНОМНАЯ НЕКОММЕРЧЕСКАЯ ОРГАНИЗАЦИЯ</w:t>
      </w:r>
    </w:p>
    <w:p w:rsidR="00AE048F" w:rsidRPr="00AE048F" w:rsidRDefault="00AE048F"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r w:rsidRPr="00AE048F">
        <w:rPr>
          <w:rFonts w:ascii="Times New Roman" w:eastAsia="Times New Roman" w:hAnsi="Times New Roman" w:cs="Times New Roman"/>
          <w:b/>
          <w:sz w:val="24"/>
          <w:szCs w:val="20"/>
          <w:lang w:eastAsia="ru-RU"/>
        </w:rPr>
        <w:t>«ЮРИДИЧЕСКИЙ ИНСТИТУТ «М-ЛОГОС»</w:t>
      </w:r>
    </w:p>
    <w:p w:rsidR="00AE048F" w:rsidRDefault="00AE048F" w:rsidP="00A104E7">
      <w:pPr>
        <w:ind w:firstLine="284"/>
        <w:rPr>
          <w:bCs/>
          <w:sz w:val="28"/>
          <w:szCs w:val="28"/>
        </w:rPr>
      </w:pPr>
    </w:p>
    <w:p w:rsidR="00390B5C" w:rsidRPr="00A104E7" w:rsidRDefault="00390B5C" w:rsidP="00A104E7">
      <w:pPr>
        <w:spacing w:after="0"/>
        <w:ind w:firstLine="284"/>
        <w:jc w:val="center"/>
        <w:rPr>
          <w:rFonts w:ascii="Times New Roman" w:hAnsi="Times New Roman" w:cs="Times New Roman"/>
          <w:bCs/>
          <w:i/>
        </w:rPr>
      </w:pPr>
      <w:r w:rsidRPr="00A104E7">
        <w:rPr>
          <w:rFonts w:ascii="Times New Roman" w:hAnsi="Times New Roman" w:cs="Times New Roman"/>
          <w:bCs/>
          <w:i/>
        </w:rPr>
        <w:t xml:space="preserve">Программа </w:t>
      </w:r>
      <w:r w:rsidR="00A104E7">
        <w:rPr>
          <w:rFonts w:ascii="Times New Roman" w:hAnsi="Times New Roman" w:cs="Times New Roman"/>
          <w:bCs/>
          <w:i/>
        </w:rPr>
        <w:t>повышения квалификации</w:t>
      </w:r>
      <w:r w:rsidRPr="00A104E7">
        <w:rPr>
          <w:rFonts w:ascii="Times New Roman" w:hAnsi="Times New Roman" w:cs="Times New Roman"/>
          <w:bCs/>
          <w:i/>
        </w:rPr>
        <w:t>:</w:t>
      </w:r>
    </w:p>
    <w:p w:rsidR="00A104E7" w:rsidRPr="00A104E7" w:rsidRDefault="00615390" w:rsidP="00A104E7">
      <w:pPr>
        <w:spacing w:after="0" w:line="330" w:lineRule="atLeast"/>
        <w:ind w:firstLine="284"/>
        <w:jc w:val="center"/>
        <w:outlineLvl w:val="0"/>
        <w:rPr>
          <w:rFonts w:ascii="Times New Roman" w:eastAsia="Times New Roman" w:hAnsi="Times New Roman" w:cs="Times New Roman"/>
          <w:b/>
          <w:bCs/>
          <w:color w:val="1368BA"/>
          <w:kern w:val="36"/>
          <w:sz w:val="40"/>
          <w:szCs w:val="40"/>
          <w:lang w:eastAsia="ru-RU"/>
        </w:rPr>
      </w:pPr>
      <w:r>
        <w:rPr>
          <w:rFonts w:ascii="Times New Roman" w:eastAsia="Times New Roman" w:hAnsi="Times New Roman" w:cs="Times New Roman"/>
          <w:b/>
          <w:bCs/>
          <w:color w:val="1368BA"/>
          <w:kern w:val="36"/>
          <w:sz w:val="40"/>
          <w:szCs w:val="40"/>
          <w:lang w:eastAsia="ru-RU"/>
        </w:rPr>
        <w:t>Банкротство юридических лиц и граждан</w:t>
      </w:r>
      <w:r w:rsidR="0099650E" w:rsidRPr="00A104E7">
        <w:rPr>
          <w:rFonts w:ascii="Times New Roman" w:eastAsia="Times New Roman" w:hAnsi="Times New Roman" w:cs="Times New Roman"/>
          <w:b/>
          <w:bCs/>
          <w:color w:val="1368BA"/>
          <w:kern w:val="36"/>
          <w:sz w:val="40"/>
          <w:szCs w:val="40"/>
          <w:lang w:eastAsia="ru-RU"/>
        </w:rPr>
        <w:t xml:space="preserve">: </w:t>
      </w:r>
    </w:p>
    <w:p w:rsidR="0099650E" w:rsidRPr="00A104E7" w:rsidRDefault="0099650E" w:rsidP="00A104E7">
      <w:pPr>
        <w:spacing w:after="0" w:line="330" w:lineRule="atLeast"/>
        <w:ind w:firstLine="284"/>
        <w:jc w:val="center"/>
        <w:outlineLvl w:val="0"/>
        <w:rPr>
          <w:rFonts w:ascii="Times New Roman" w:eastAsia="Times New Roman" w:hAnsi="Times New Roman" w:cs="Times New Roman"/>
          <w:b/>
          <w:bCs/>
          <w:color w:val="1368BA"/>
          <w:kern w:val="36"/>
          <w:sz w:val="32"/>
          <w:szCs w:val="32"/>
          <w:lang w:eastAsia="ru-RU"/>
        </w:rPr>
      </w:pPr>
      <w:r w:rsidRPr="00A104E7">
        <w:rPr>
          <w:rFonts w:ascii="Times New Roman" w:eastAsia="Times New Roman" w:hAnsi="Times New Roman" w:cs="Times New Roman"/>
          <w:b/>
          <w:bCs/>
          <w:color w:val="1368BA"/>
          <w:kern w:val="36"/>
          <w:sz w:val="32"/>
          <w:szCs w:val="32"/>
          <w:lang w:eastAsia="ru-RU"/>
        </w:rPr>
        <w:t xml:space="preserve">анализ актуальных </w:t>
      </w:r>
      <w:r w:rsidR="00615390">
        <w:rPr>
          <w:rFonts w:ascii="Times New Roman" w:eastAsia="Times New Roman" w:hAnsi="Times New Roman" w:cs="Times New Roman"/>
          <w:b/>
          <w:bCs/>
          <w:color w:val="1368BA"/>
          <w:kern w:val="36"/>
          <w:sz w:val="32"/>
          <w:szCs w:val="32"/>
          <w:lang w:eastAsia="ru-RU"/>
        </w:rPr>
        <w:t>новелл законодательства и практики применения</w:t>
      </w:r>
    </w:p>
    <w:p w:rsidR="0099650E" w:rsidRPr="0099650E" w:rsidRDefault="0099650E" w:rsidP="00A104E7">
      <w:pPr>
        <w:spacing w:after="0" w:line="330" w:lineRule="atLeast"/>
        <w:ind w:firstLine="284"/>
        <w:outlineLvl w:val="0"/>
        <w:rPr>
          <w:rFonts w:ascii="Times New Roman" w:eastAsia="Times New Roman" w:hAnsi="Times New Roman" w:cs="Times New Roman"/>
          <w:b/>
          <w:bCs/>
          <w:color w:val="1368BA"/>
          <w:kern w:val="36"/>
          <w:sz w:val="24"/>
          <w:szCs w:val="24"/>
          <w:lang w:eastAsia="ru-RU"/>
        </w:rPr>
      </w:pPr>
    </w:p>
    <w:p w:rsidR="0099650E" w:rsidRPr="0099650E" w:rsidRDefault="0099650E" w:rsidP="00A104E7">
      <w:pPr>
        <w:spacing w:after="0" w:line="36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Город</w:t>
      </w:r>
      <w:r w:rsidR="00A104E7">
        <w:rPr>
          <w:rFonts w:ascii="Times New Roman" w:eastAsia="Times New Roman" w:hAnsi="Times New Roman" w:cs="Times New Roman"/>
          <w:b/>
          <w:bCs/>
          <w:color w:val="232323"/>
          <w:sz w:val="24"/>
          <w:szCs w:val="24"/>
          <w:lang w:eastAsia="ru-RU"/>
        </w:rPr>
        <w:t>а</w:t>
      </w:r>
      <w:r w:rsidRPr="0099650E">
        <w:rPr>
          <w:rFonts w:ascii="Times New Roman" w:eastAsia="Times New Roman" w:hAnsi="Times New Roman" w:cs="Times New Roman"/>
          <w:b/>
          <w:bCs/>
          <w:color w:val="232323"/>
          <w:sz w:val="24"/>
          <w:szCs w:val="24"/>
          <w:lang w:eastAsia="ru-RU"/>
        </w:rPr>
        <w:t xml:space="preserve"> проведения:</w:t>
      </w:r>
      <w:r w:rsidRPr="0099650E">
        <w:rPr>
          <w:rFonts w:ascii="Times New Roman" w:eastAsia="Times New Roman" w:hAnsi="Times New Roman" w:cs="Times New Roman"/>
          <w:color w:val="232323"/>
          <w:sz w:val="24"/>
          <w:szCs w:val="24"/>
          <w:lang w:eastAsia="ru-RU"/>
        </w:rPr>
        <w:t> </w:t>
      </w:r>
      <w:r w:rsidR="00B97F2A">
        <w:rPr>
          <w:rFonts w:ascii="Times New Roman" w:eastAsia="Times New Roman" w:hAnsi="Times New Roman" w:cs="Times New Roman"/>
          <w:color w:val="232323"/>
          <w:sz w:val="24"/>
          <w:szCs w:val="24"/>
          <w:lang w:eastAsia="ru-RU"/>
        </w:rPr>
        <w:t>Москва</w:t>
      </w:r>
    </w:p>
    <w:p w:rsidR="0099650E" w:rsidRDefault="0099650E" w:rsidP="00A104E7">
      <w:pPr>
        <w:spacing w:after="0" w:line="36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Формат программы:</w:t>
      </w:r>
      <w:r w:rsidRPr="0099650E">
        <w:rPr>
          <w:rFonts w:ascii="Times New Roman" w:eastAsia="Times New Roman" w:hAnsi="Times New Roman" w:cs="Times New Roman"/>
          <w:color w:val="232323"/>
          <w:sz w:val="24"/>
          <w:szCs w:val="24"/>
          <w:lang w:eastAsia="ru-RU"/>
        </w:rPr>
        <w:t> </w:t>
      </w:r>
      <w:r w:rsidR="005D54AD">
        <w:rPr>
          <w:rFonts w:ascii="Times New Roman" w:eastAsia="Times New Roman" w:hAnsi="Times New Roman" w:cs="Times New Roman"/>
          <w:color w:val="232323"/>
          <w:sz w:val="24"/>
          <w:szCs w:val="24"/>
          <w:lang w:eastAsia="ru-RU"/>
        </w:rPr>
        <w:t>Вечерний, занятия проходят 2-3 раза в неделю</w:t>
      </w:r>
    </w:p>
    <w:p w:rsidR="00A104E7" w:rsidRPr="0099650E" w:rsidRDefault="00A104E7" w:rsidP="00A104E7">
      <w:pPr>
        <w:spacing w:after="0" w:line="360" w:lineRule="auto"/>
        <w:ind w:firstLine="284"/>
        <w:rPr>
          <w:rFonts w:ascii="Times New Roman" w:eastAsia="Times New Roman" w:hAnsi="Times New Roman" w:cs="Times New Roman"/>
          <w:color w:val="232323"/>
          <w:sz w:val="24"/>
          <w:szCs w:val="24"/>
          <w:lang w:eastAsia="ru-RU"/>
        </w:rPr>
      </w:pPr>
      <w:r w:rsidRPr="00A104E7">
        <w:rPr>
          <w:rFonts w:ascii="Times New Roman" w:eastAsia="Times New Roman" w:hAnsi="Times New Roman" w:cs="Times New Roman"/>
          <w:b/>
          <w:color w:val="232323"/>
          <w:sz w:val="24"/>
          <w:szCs w:val="24"/>
          <w:lang w:eastAsia="ru-RU"/>
        </w:rPr>
        <w:t>Продолжительность обучения:</w:t>
      </w:r>
      <w:r>
        <w:rPr>
          <w:rFonts w:ascii="Times New Roman" w:eastAsia="Times New Roman" w:hAnsi="Times New Roman" w:cs="Times New Roman"/>
          <w:color w:val="232323"/>
          <w:sz w:val="24"/>
          <w:szCs w:val="24"/>
          <w:lang w:eastAsia="ru-RU"/>
        </w:rPr>
        <w:t xml:space="preserve"> </w:t>
      </w:r>
      <w:r w:rsidR="005D54AD">
        <w:rPr>
          <w:rFonts w:ascii="Times New Roman" w:eastAsia="Times New Roman" w:hAnsi="Times New Roman" w:cs="Times New Roman"/>
          <w:color w:val="232323"/>
          <w:sz w:val="24"/>
          <w:szCs w:val="24"/>
          <w:lang w:eastAsia="ru-RU"/>
        </w:rPr>
        <w:t>1 месяц, 52</w:t>
      </w:r>
      <w:r w:rsidR="00877440">
        <w:rPr>
          <w:rFonts w:ascii="Times New Roman" w:eastAsia="Times New Roman" w:hAnsi="Times New Roman" w:cs="Times New Roman"/>
          <w:color w:val="232323"/>
          <w:sz w:val="24"/>
          <w:szCs w:val="24"/>
          <w:lang w:eastAsia="ru-RU"/>
        </w:rPr>
        <w:t xml:space="preserve"> академических часа</w:t>
      </w:r>
    </w:p>
    <w:p w:rsidR="0099650E" w:rsidRDefault="0099650E" w:rsidP="00A104E7">
      <w:pPr>
        <w:spacing w:after="240" w:line="300" w:lineRule="atLeast"/>
        <w:ind w:firstLine="284"/>
        <w:outlineLvl w:val="2"/>
        <w:rPr>
          <w:rFonts w:ascii="Times New Roman" w:eastAsia="Times New Roman" w:hAnsi="Times New Roman" w:cs="Times New Roman"/>
          <w:b/>
          <w:bCs/>
          <w:color w:val="232323"/>
          <w:sz w:val="24"/>
          <w:szCs w:val="24"/>
          <w:lang w:eastAsia="ru-RU"/>
        </w:rPr>
      </w:pP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Общее описание программы</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Как известно, в настоящий момент законодательство о банкротстве находится в состоянии кардинального реформирования (недавно была принята целая череда принципиальных поправок в общие правила о банкротстве и введено регулирование банкротства граждан). Эти законодательные новеллы открывают новые возможности, ставят актуальные вопросы и создают серьезные проблемы. При этом постоянно появляется новая судебная практика.</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Участники данной программы повышения квалификации смогут пообщаться с ведущими экспертами в области банкротства, задать интересующие их вопросы и получить информацию о самой последней судебной практике и проектах реформирования законодательства.</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u w:val="single"/>
          <w:lang w:eastAsia="ru-RU"/>
        </w:rPr>
      </w:pPr>
      <w:r w:rsidRPr="00B97F2A">
        <w:rPr>
          <w:rFonts w:ascii="Times New Roman" w:eastAsia="Times New Roman" w:hAnsi="Times New Roman" w:cs="Times New Roman"/>
          <w:b/>
          <w:bCs/>
          <w:color w:val="232323"/>
          <w:u w:val="single"/>
          <w:lang w:eastAsia="ru-RU"/>
        </w:rPr>
        <w:t>Целевая аудитория</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Юристы, практикующие в области ведения судебных споров и применения законодательства о банкротстве</w:t>
      </w:r>
      <w:r>
        <w:rPr>
          <w:rFonts w:ascii="Times New Roman" w:eastAsia="Times New Roman" w:hAnsi="Times New Roman" w:cs="Times New Roman"/>
          <w:color w:val="232323"/>
          <w:lang w:eastAsia="ru-RU"/>
        </w:rPr>
        <w:t xml:space="preserve">, </w:t>
      </w:r>
      <w:r w:rsidRPr="00A104E7">
        <w:rPr>
          <w:rFonts w:ascii="Times New Roman" w:eastAsia="Times New Roman" w:hAnsi="Times New Roman" w:cs="Times New Roman"/>
          <w:lang w:eastAsia="ru-RU"/>
        </w:rPr>
        <w:t>арбитражные управляющие.</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Лекторы</w:t>
      </w:r>
    </w:p>
    <w:p w:rsidR="00A104E7" w:rsidRPr="0099650E" w:rsidRDefault="005D54AD" w:rsidP="00A104E7">
      <w:pPr>
        <w:spacing w:after="90" w:line="240" w:lineRule="auto"/>
        <w:ind w:firstLine="284"/>
        <w:rPr>
          <w:rFonts w:ascii="Times New Roman" w:eastAsia="Times New Roman" w:hAnsi="Times New Roman" w:cs="Times New Roman"/>
          <w:sz w:val="24"/>
          <w:szCs w:val="24"/>
          <w:lang w:eastAsia="ru-RU"/>
        </w:rPr>
      </w:pPr>
      <w:hyperlink r:id="rId5" w:history="1">
        <w:proofErr w:type="spellStart"/>
        <w:r w:rsidR="00A104E7" w:rsidRPr="0099650E">
          <w:rPr>
            <w:rFonts w:ascii="Times New Roman" w:eastAsia="Times New Roman" w:hAnsi="Times New Roman" w:cs="Times New Roman"/>
            <w:b/>
            <w:sz w:val="24"/>
            <w:szCs w:val="24"/>
            <w:lang w:eastAsia="ru-RU"/>
          </w:rPr>
          <w:t>Витрянский</w:t>
        </w:r>
        <w:proofErr w:type="spellEnd"/>
        <w:r w:rsidR="00A104E7" w:rsidRPr="0099650E">
          <w:rPr>
            <w:rFonts w:ascii="Times New Roman" w:eastAsia="Times New Roman" w:hAnsi="Times New Roman" w:cs="Times New Roman"/>
            <w:b/>
            <w:sz w:val="24"/>
            <w:szCs w:val="24"/>
            <w:lang w:eastAsia="ru-RU"/>
          </w:rPr>
          <w:t xml:space="preserve"> </w:t>
        </w:r>
        <w:proofErr w:type="gramStart"/>
        <w:r w:rsidR="00A104E7" w:rsidRPr="0099650E">
          <w:rPr>
            <w:rFonts w:ascii="Times New Roman" w:eastAsia="Times New Roman" w:hAnsi="Times New Roman" w:cs="Times New Roman"/>
            <w:b/>
            <w:sz w:val="24"/>
            <w:szCs w:val="24"/>
            <w:lang w:eastAsia="ru-RU"/>
          </w:rPr>
          <w:t>Василий Владимирович</w:t>
        </w:r>
        <w:proofErr w:type="gramEnd"/>
      </w:hyperlink>
      <w:r w:rsidR="00A104E7" w:rsidRPr="0099650E">
        <w:rPr>
          <w:rFonts w:ascii="Times New Roman" w:eastAsia="Times New Roman" w:hAnsi="Times New Roman" w:cs="Times New Roman"/>
          <w:sz w:val="24"/>
          <w:szCs w:val="24"/>
          <w:lang w:eastAsia="ru-RU"/>
        </w:rPr>
        <w:br/>
        <w:t xml:space="preserve">заслуженный юрист РФ, </w:t>
      </w:r>
      <w:proofErr w:type="spellStart"/>
      <w:r w:rsidR="00A104E7" w:rsidRPr="0099650E">
        <w:rPr>
          <w:rFonts w:ascii="Times New Roman" w:eastAsia="Times New Roman" w:hAnsi="Times New Roman" w:cs="Times New Roman"/>
          <w:sz w:val="24"/>
          <w:szCs w:val="24"/>
          <w:lang w:eastAsia="ru-RU"/>
        </w:rPr>
        <w:t>д.ю.н</w:t>
      </w:r>
      <w:proofErr w:type="spellEnd"/>
      <w:r w:rsidR="00A104E7" w:rsidRPr="0099650E">
        <w:rPr>
          <w:rFonts w:ascii="Times New Roman" w:eastAsia="Times New Roman" w:hAnsi="Times New Roman" w:cs="Times New Roman"/>
          <w:sz w:val="24"/>
          <w:szCs w:val="24"/>
          <w:lang w:eastAsia="ru-RU"/>
        </w:rPr>
        <w:t>., заместитель Председателя ВАС РФ (в отставке)</w:t>
      </w:r>
    </w:p>
    <w:p w:rsidR="00A104E7" w:rsidRDefault="005D54AD" w:rsidP="00A104E7">
      <w:pPr>
        <w:spacing w:after="90" w:line="240" w:lineRule="auto"/>
        <w:ind w:firstLine="284"/>
        <w:rPr>
          <w:rFonts w:ascii="Times New Roman" w:eastAsia="Times New Roman" w:hAnsi="Times New Roman" w:cs="Times New Roman"/>
          <w:sz w:val="24"/>
          <w:szCs w:val="24"/>
          <w:lang w:eastAsia="ru-RU"/>
        </w:rPr>
      </w:pPr>
      <w:hyperlink r:id="rId6" w:history="1">
        <w:r w:rsidR="00A104E7" w:rsidRPr="0099650E">
          <w:rPr>
            <w:rFonts w:ascii="Times New Roman" w:eastAsia="Times New Roman" w:hAnsi="Times New Roman" w:cs="Times New Roman"/>
            <w:b/>
            <w:sz w:val="24"/>
            <w:szCs w:val="24"/>
            <w:lang w:eastAsia="ru-RU"/>
          </w:rPr>
          <w:t>Егоров Андрей Владимирович</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первый заместитель председателя совета Исследовательского центра частного права при Президенте РФ, главный редактор </w:t>
      </w:r>
      <w:r w:rsidR="00A104E7">
        <w:rPr>
          <w:rFonts w:ascii="Times New Roman" w:eastAsia="Times New Roman" w:hAnsi="Times New Roman" w:cs="Times New Roman"/>
          <w:sz w:val="24"/>
          <w:szCs w:val="24"/>
          <w:lang w:eastAsia="ru-RU"/>
        </w:rPr>
        <w:t>журнала «Арбитражная практика»</w:t>
      </w:r>
    </w:p>
    <w:p w:rsidR="00A104E7" w:rsidRDefault="005D54AD" w:rsidP="00A104E7">
      <w:pPr>
        <w:spacing w:after="90" w:line="240" w:lineRule="auto"/>
        <w:ind w:firstLine="284"/>
        <w:rPr>
          <w:rFonts w:ascii="Times New Roman" w:eastAsia="Times New Roman" w:hAnsi="Times New Roman" w:cs="Times New Roman"/>
          <w:sz w:val="24"/>
          <w:szCs w:val="24"/>
          <w:lang w:eastAsia="ru-RU"/>
        </w:rPr>
      </w:pPr>
      <w:hyperlink r:id="rId7" w:history="1">
        <w:r w:rsidR="00A104E7" w:rsidRPr="0099650E">
          <w:rPr>
            <w:rFonts w:ascii="Times New Roman" w:eastAsia="Times New Roman" w:hAnsi="Times New Roman" w:cs="Times New Roman"/>
            <w:b/>
            <w:sz w:val="24"/>
            <w:szCs w:val="24"/>
            <w:lang w:eastAsia="ru-RU"/>
          </w:rPr>
          <w:t>Зайцев Олег Романович</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советник руководителя юридической дирекции Агентства по страхованию вкладов, консультант Исследовательского центра частного права </w:t>
      </w:r>
      <w:r w:rsidR="00A104E7">
        <w:rPr>
          <w:rFonts w:ascii="Times New Roman" w:eastAsia="Times New Roman" w:hAnsi="Times New Roman" w:cs="Times New Roman"/>
          <w:sz w:val="24"/>
          <w:szCs w:val="24"/>
          <w:lang w:eastAsia="ru-RU"/>
        </w:rPr>
        <w:t>при Президенте РФ</w:t>
      </w:r>
    </w:p>
    <w:p w:rsidR="00A104E7" w:rsidRPr="0099650E" w:rsidRDefault="005D54AD" w:rsidP="00A104E7">
      <w:pPr>
        <w:spacing w:after="90" w:line="240" w:lineRule="auto"/>
        <w:ind w:firstLine="284"/>
        <w:rPr>
          <w:rFonts w:ascii="Times New Roman" w:eastAsia="Times New Roman" w:hAnsi="Times New Roman" w:cs="Times New Roman"/>
          <w:sz w:val="24"/>
          <w:szCs w:val="24"/>
          <w:lang w:eastAsia="ru-RU"/>
        </w:rPr>
      </w:pPr>
      <w:hyperlink r:id="rId8" w:history="1">
        <w:proofErr w:type="spellStart"/>
        <w:r w:rsidR="00A104E7" w:rsidRPr="0099650E">
          <w:rPr>
            <w:rFonts w:ascii="Times New Roman" w:eastAsia="Times New Roman" w:hAnsi="Times New Roman" w:cs="Times New Roman"/>
            <w:b/>
            <w:sz w:val="24"/>
            <w:szCs w:val="24"/>
            <w:lang w:eastAsia="ru-RU"/>
          </w:rPr>
          <w:t>Мифтахутдинов</w:t>
        </w:r>
        <w:proofErr w:type="spellEnd"/>
        <w:r w:rsidR="00A104E7" w:rsidRPr="0099650E">
          <w:rPr>
            <w:rFonts w:ascii="Times New Roman" w:eastAsia="Times New Roman" w:hAnsi="Times New Roman" w:cs="Times New Roman"/>
            <w:b/>
            <w:sz w:val="24"/>
            <w:szCs w:val="24"/>
            <w:lang w:eastAsia="ru-RU"/>
          </w:rPr>
          <w:t xml:space="preserve"> Рустем Тимурович</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доцент кафедры предпринимательского и корпоративного права Московского государственного юридического университета имени О.Е. </w:t>
      </w:r>
      <w:proofErr w:type="spellStart"/>
      <w:r w:rsidR="00A104E7" w:rsidRPr="0099650E">
        <w:rPr>
          <w:rFonts w:ascii="Times New Roman" w:eastAsia="Times New Roman" w:hAnsi="Times New Roman" w:cs="Times New Roman"/>
          <w:sz w:val="24"/>
          <w:szCs w:val="24"/>
          <w:lang w:eastAsia="ru-RU"/>
        </w:rPr>
        <w:t>Кутафина</w:t>
      </w:r>
      <w:proofErr w:type="spellEnd"/>
      <w:r w:rsidR="00A104E7" w:rsidRPr="0099650E">
        <w:rPr>
          <w:rFonts w:ascii="Times New Roman" w:eastAsia="Times New Roman" w:hAnsi="Times New Roman" w:cs="Times New Roman"/>
          <w:sz w:val="24"/>
          <w:szCs w:val="24"/>
          <w:lang w:eastAsia="ru-RU"/>
        </w:rPr>
        <w:t xml:space="preserve"> (МГЮА)</w:t>
      </w:r>
      <w:r w:rsidR="00A104E7">
        <w:rPr>
          <w:rFonts w:ascii="Times New Roman" w:eastAsia="Times New Roman" w:hAnsi="Times New Roman" w:cs="Times New Roman"/>
          <w:sz w:val="24"/>
          <w:szCs w:val="24"/>
          <w:lang w:eastAsia="ru-RU"/>
        </w:rPr>
        <w:t>, судья ВАС РФ в отставке</w:t>
      </w:r>
    </w:p>
    <w:p w:rsidR="00A104E7" w:rsidRPr="0099650E" w:rsidRDefault="005D54AD" w:rsidP="00A104E7">
      <w:pPr>
        <w:spacing w:after="90" w:line="240" w:lineRule="auto"/>
        <w:ind w:firstLine="284"/>
        <w:rPr>
          <w:rFonts w:ascii="Times New Roman" w:eastAsia="Times New Roman" w:hAnsi="Times New Roman" w:cs="Times New Roman"/>
          <w:sz w:val="24"/>
          <w:szCs w:val="24"/>
          <w:lang w:eastAsia="ru-RU"/>
        </w:rPr>
      </w:pPr>
      <w:hyperlink r:id="rId9" w:history="1">
        <w:r w:rsidR="00A104E7" w:rsidRPr="0099650E">
          <w:rPr>
            <w:rFonts w:ascii="Times New Roman" w:eastAsia="Times New Roman" w:hAnsi="Times New Roman" w:cs="Times New Roman"/>
            <w:b/>
            <w:sz w:val="24"/>
            <w:szCs w:val="24"/>
            <w:lang w:eastAsia="ru-RU"/>
          </w:rPr>
          <w:t>Юхнин Алексей Владимирович</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директор Центра проблем банкротства</w:t>
      </w:r>
    </w:p>
    <w:p w:rsidR="00A104E7" w:rsidRPr="0099650E" w:rsidRDefault="005D54AD" w:rsidP="00A104E7">
      <w:pPr>
        <w:spacing w:after="90" w:line="240" w:lineRule="auto"/>
        <w:ind w:firstLine="284"/>
        <w:rPr>
          <w:rFonts w:ascii="Times New Roman" w:eastAsia="Times New Roman" w:hAnsi="Times New Roman" w:cs="Times New Roman"/>
          <w:color w:val="232323"/>
          <w:sz w:val="24"/>
          <w:szCs w:val="24"/>
          <w:lang w:eastAsia="ru-RU"/>
        </w:rPr>
      </w:pPr>
      <w:hyperlink r:id="rId10" w:history="1">
        <w:r w:rsidR="00A104E7" w:rsidRPr="0099650E">
          <w:rPr>
            <w:rFonts w:ascii="Times New Roman" w:eastAsia="Times New Roman" w:hAnsi="Times New Roman" w:cs="Times New Roman"/>
            <w:b/>
            <w:sz w:val="24"/>
            <w:szCs w:val="24"/>
            <w:lang w:eastAsia="ru-RU"/>
          </w:rPr>
          <w:t>Суворов Евгений Дмитриевич </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магистр частного права, государственный советник юстиции 3-го класса, </w:t>
      </w:r>
      <w:r w:rsidR="00A104E7" w:rsidRPr="0099650E">
        <w:rPr>
          <w:rFonts w:ascii="Times New Roman" w:eastAsia="Times New Roman" w:hAnsi="Times New Roman" w:cs="Times New Roman"/>
          <w:color w:val="232323"/>
          <w:sz w:val="24"/>
          <w:szCs w:val="24"/>
          <w:lang w:eastAsia="ru-RU"/>
        </w:rPr>
        <w:t xml:space="preserve">преподаватель </w:t>
      </w:r>
      <w:r w:rsidR="00A104E7" w:rsidRPr="0099650E">
        <w:rPr>
          <w:rFonts w:ascii="Times New Roman" w:eastAsia="Times New Roman" w:hAnsi="Times New Roman" w:cs="Times New Roman"/>
          <w:color w:val="232323"/>
          <w:sz w:val="24"/>
          <w:szCs w:val="24"/>
          <w:lang w:eastAsia="ru-RU"/>
        </w:rPr>
        <w:lastRenderedPageBreak/>
        <w:t xml:space="preserve">кафедры гражданского права Московского государственного юридического университета им. О.Е. </w:t>
      </w:r>
      <w:proofErr w:type="spellStart"/>
      <w:r w:rsidR="00A104E7" w:rsidRPr="0099650E">
        <w:rPr>
          <w:rFonts w:ascii="Times New Roman" w:eastAsia="Times New Roman" w:hAnsi="Times New Roman" w:cs="Times New Roman"/>
          <w:color w:val="232323"/>
          <w:sz w:val="24"/>
          <w:szCs w:val="24"/>
          <w:lang w:eastAsia="ru-RU"/>
        </w:rPr>
        <w:t>Кутафина</w:t>
      </w:r>
      <w:proofErr w:type="spellEnd"/>
      <w:r w:rsidR="00A104E7" w:rsidRPr="0099650E">
        <w:rPr>
          <w:rFonts w:ascii="Times New Roman" w:eastAsia="Times New Roman" w:hAnsi="Times New Roman" w:cs="Times New Roman"/>
          <w:color w:val="232323"/>
          <w:sz w:val="24"/>
          <w:szCs w:val="24"/>
          <w:lang w:eastAsia="ru-RU"/>
        </w:rPr>
        <w:t xml:space="preserve"> (МГЮА)</w:t>
      </w:r>
    </w:p>
    <w:p w:rsidR="00A104E7" w:rsidRDefault="00A104E7" w:rsidP="00A104E7">
      <w:pPr>
        <w:spacing w:after="240" w:line="300" w:lineRule="atLeast"/>
        <w:ind w:firstLine="284"/>
        <w:outlineLvl w:val="2"/>
        <w:rPr>
          <w:rFonts w:ascii="Times New Roman" w:eastAsia="Times New Roman" w:hAnsi="Times New Roman" w:cs="Times New Roman"/>
          <w:b/>
          <w:bCs/>
          <w:color w:val="232323"/>
          <w:sz w:val="24"/>
          <w:szCs w:val="24"/>
          <w:lang w:eastAsia="ru-RU"/>
        </w:rPr>
      </w:pP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Программа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 Общие положения законодательства о банкротстве.</w:t>
      </w:r>
      <w:r w:rsidRPr="0099650E">
        <w:rPr>
          <w:rFonts w:ascii="Times New Roman" w:eastAsia="Times New Roman" w:hAnsi="Times New Roman" w:cs="Times New Roman"/>
          <w:color w:val="232323"/>
          <w:sz w:val="24"/>
          <w:szCs w:val="24"/>
          <w:lang w:eastAsia="ru-RU"/>
        </w:rPr>
        <w:br/>
        <w:t>Условия обращения с заявлением о банкротстве. Денежное обязательство для целей применения законодательства о банкротстве, определение его размера и состава. Собрание кредиторов. Порядок ведения реестра требований кредиторов. Новое в правовом статусе комитета кредиторов, проведении его заседаний. Понятие контролирующего должника лица. Изменения в правовом положении залоговых кредиторов. Порядок оценки имущества должника при банкротстве. Перспективы введения регулирования трансграничных банкротств. Проблемные вопросы введения механизмов банкротства граждан.</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2. Процессуальные вопросы разбирательства дела о банкротстве в суде.</w:t>
      </w:r>
      <w:r w:rsidRPr="0099650E">
        <w:rPr>
          <w:rFonts w:ascii="Times New Roman" w:eastAsia="Times New Roman" w:hAnsi="Times New Roman" w:cs="Times New Roman"/>
          <w:color w:val="232323"/>
          <w:sz w:val="24"/>
          <w:szCs w:val="24"/>
          <w:lang w:eastAsia="ru-RU"/>
        </w:rPr>
        <w:br/>
        <w:t>Подведомственность и подсудность. Процедура возбуждения дела. Рекомендации по оформлению заявлений о банкротстве. Определение лиц, имеющих право на обращение в суд с заявлением о признании должника банкротом. Порядок принятия заявления судом, арбитражным судом. Отказ в принятии заявления, возвращение заявления, прекращение производства по делу и оставление заявления без рассмотрения. Приостановление и прекращение производства по делу. Подготовка дела к судебному разбирательству. Принятие судом мер обеспечения требований кредитора. Процессуальные особенности обжалования определений суда в рамках дела о банкротстве. Процессуальные аспекты рассмотрения дела на всех его этапах.</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3. Возбуждение дела о банкротстве по инициативе должника.</w:t>
      </w:r>
      <w:r w:rsidRPr="0099650E">
        <w:rPr>
          <w:rFonts w:ascii="Times New Roman" w:eastAsia="Times New Roman" w:hAnsi="Times New Roman" w:cs="Times New Roman"/>
          <w:color w:val="232323"/>
          <w:sz w:val="24"/>
          <w:szCs w:val="24"/>
          <w:lang w:eastAsia="ru-RU"/>
        </w:rPr>
        <w:br/>
        <w:t>Новеллы законодательства. Процессуальные особенности возбуждения дела о банкротстве по заявлению должника. Случаи обязательности подачи заявления о банкротстве. Ответственность руководства должника за нарушение требования о подаче заявления о банкротстве. Роль участников (учредителей, собственника имущества).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4. Возбуждение дела по инициативе кредитора, уполномоченного органа.</w:t>
      </w:r>
      <w:r w:rsidRPr="0099650E">
        <w:rPr>
          <w:rFonts w:ascii="Times New Roman" w:eastAsia="Times New Roman" w:hAnsi="Times New Roman" w:cs="Times New Roman"/>
          <w:color w:val="232323"/>
          <w:sz w:val="24"/>
          <w:szCs w:val="24"/>
          <w:lang w:eastAsia="ru-RU"/>
        </w:rPr>
        <w:br/>
        <w:t>Новеллы законодательства. Различное правовое положение разных групп кредиторов. Требования к заявлению о признании должника банкротом. Особенности рассмотрения дел в случае нескольких заявлений о признании должника банкротом.</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5. Правовой статус арбитражного управляющего. </w:t>
      </w:r>
      <w:r w:rsidRPr="0099650E">
        <w:rPr>
          <w:rFonts w:ascii="Times New Roman" w:eastAsia="Times New Roman" w:hAnsi="Times New Roman" w:cs="Times New Roman"/>
          <w:color w:val="232323"/>
          <w:sz w:val="24"/>
          <w:szCs w:val="24"/>
          <w:lang w:eastAsia="ru-RU"/>
        </w:rPr>
        <w:br/>
        <w:t>Изменения в порядке выбора арбитражного управляющего в зависимости от лица, инициирующего банкротство должника. Новые основания для отказа в утверждении арбитражного управляющего судом. Права и обязанности арбитражного управляющего, изменения законодательства в части истребования информации (сведений). Ответственность арбитражного управляющего. Процедура и основания отстранения арбитражного управляющего. Особенности выплаты вознаграждения арбитражному управляющему. Контроль и надзор за деятельностью арбитражного управляющего. Актуальные правовые вопросы функционирования СРО.</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6. Установление требований.</w:t>
      </w:r>
      <w:r w:rsidRPr="0099650E">
        <w:rPr>
          <w:rFonts w:ascii="Times New Roman" w:eastAsia="Times New Roman" w:hAnsi="Times New Roman" w:cs="Times New Roman"/>
          <w:color w:val="232323"/>
          <w:sz w:val="24"/>
          <w:szCs w:val="24"/>
          <w:lang w:eastAsia="ru-RU"/>
        </w:rPr>
        <w:br/>
        <w:t>Установление размера требований кредиторов с учетом изменений законодательства. Возражения должника, кредиторов, арбитражного управляющего по требованиям кредиторов. Требования, обеспеченные залогом имущества должника. Требования из договора поручительства.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7. Текущие платежи.</w:t>
      </w:r>
      <w:r w:rsidRPr="0099650E">
        <w:rPr>
          <w:rFonts w:ascii="Times New Roman" w:eastAsia="Times New Roman" w:hAnsi="Times New Roman" w:cs="Times New Roman"/>
          <w:color w:val="232323"/>
          <w:sz w:val="24"/>
          <w:szCs w:val="24"/>
          <w:lang w:eastAsia="ru-RU"/>
        </w:rPr>
        <w:br/>
        <w:t>Квалификация требований. Порядок исполнения текущих обязательств, очередность, споры.</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8. Обязательные платежи.</w:t>
      </w:r>
      <w:r w:rsidRPr="0099650E">
        <w:rPr>
          <w:rFonts w:ascii="Times New Roman" w:eastAsia="Times New Roman" w:hAnsi="Times New Roman" w:cs="Times New Roman"/>
          <w:color w:val="232323"/>
          <w:sz w:val="24"/>
          <w:szCs w:val="24"/>
          <w:lang w:eastAsia="ru-RU"/>
        </w:rPr>
        <w:br/>
        <w:t>Понятие. Порядок квалификации, установления и исполнения. Вопросы налогообложения при реализации конкурсной массы. Налоговое агентирование.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lastRenderedPageBreak/>
        <w:t>9. Расходы по делу о банкротстве, распределение расходов.</w:t>
      </w:r>
      <w:r w:rsidRPr="0099650E">
        <w:rPr>
          <w:rFonts w:ascii="Times New Roman" w:eastAsia="Times New Roman" w:hAnsi="Times New Roman" w:cs="Times New Roman"/>
          <w:color w:val="232323"/>
          <w:sz w:val="24"/>
          <w:szCs w:val="24"/>
          <w:lang w:eastAsia="ru-RU"/>
        </w:rPr>
        <w:br/>
        <w:t>Понятие и состав расходов по делу о банкротстве. Лимиты объема расходов на привлеченных лиц. Признание расходов необоснованными: порядок и последствия. Взыскание расходов по делу о банкротстве.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10. Применение законодательства об исполнительном производстве на стадии банкротства.</w:t>
      </w:r>
      <w:r w:rsidRPr="0099650E">
        <w:rPr>
          <w:rFonts w:ascii="Times New Roman" w:eastAsia="Times New Roman" w:hAnsi="Times New Roman" w:cs="Times New Roman"/>
          <w:color w:val="232323"/>
          <w:sz w:val="24"/>
          <w:szCs w:val="24"/>
          <w:lang w:eastAsia="ru-RU"/>
        </w:rPr>
        <w:br/>
        <w:t>Последствия введения процедуры банкротства в отношении должника по исполнительному производству. Особенности исполнения текущих обязательств. Аресты имущества должника.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 xml:space="preserve">11. Субсидиарная ответственность лиц, контролирующих должника (в </w:t>
      </w:r>
      <w:proofErr w:type="spellStart"/>
      <w:r w:rsidRPr="0099650E">
        <w:rPr>
          <w:rFonts w:ascii="Times New Roman" w:eastAsia="Times New Roman" w:hAnsi="Times New Roman" w:cs="Times New Roman"/>
          <w:b/>
          <w:bCs/>
          <w:color w:val="232323"/>
          <w:sz w:val="24"/>
          <w:szCs w:val="24"/>
          <w:lang w:eastAsia="ru-RU"/>
        </w:rPr>
        <w:t>т.ч</w:t>
      </w:r>
      <w:proofErr w:type="spellEnd"/>
      <w:r w:rsidRPr="0099650E">
        <w:rPr>
          <w:rFonts w:ascii="Times New Roman" w:eastAsia="Times New Roman" w:hAnsi="Times New Roman" w:cs="Times New Roman"/>
          <w:b/>
          <w:bCs/>
          <w:color w:val="232323"/>
          <w:sz w:val="24"/>
          <w:szCs w:val="24"/>
          <w:lang w:eastAsia="ru-RU"/>
        </w:rPr>
        <w:t>. руководителей и акционеров (участников)).</w:t>
      </w:r>
      <w:r w:rsidRPr="0099650E">
        <w:rPr>
          <w:rFonts w:ascii="Times New Roman" w:eastAsia="Times New Roman" w:hAnsi="Times New Roman" w:cs="Times New Roman"/>
          <w:color w:val="232323"/>
          <w:sz w:val="24"/>
          <w:szCs w:val="24"/>
          <w:lang w:eastAsia="ru-RU"/>
        </w:rPr>
        <w:t> </w:t>
      </w:r>
      <w:r w:rsidRPr="0099650E">
        <w:rPr>
          <w:rFonts w:ascii="Times New Roman" w:eastAsia="Times New Roman" w:hAnsi="Times New Roman" w:cs="Times New Roman"/>
          <w:color w:val="232323"/>
          <w:sz w:val="24"/>
          <w:szCs w:val="24"/>
          <w:lang w:eastAsia="ru-RU"/>
        </w:rPr>
        <w:br/>
        <w:t>Порядок привлечения к ответственности руководителей и лиц, контролирующих деятельность компании-банкрота. Основания привлечения к субсидиарной ответственности. Исполнение определения о привлечении к субсидиарной ответственности, продажа требования. Перспективы дальнейшего развития данного механизма защиты прав кредиторов. Адвокатская практика привлечения руководителей и учредителей должника к субсидиарной ответственности. Комментарии к последней судебной практике.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12. Оспаривание сделок на основании ФЗ «О несостоятельности (банкротстве)</w:t>
      </w:r>
      <w:proofErr w:type="gramStart"/>
      <w:r w:rsidRPr="0099650E">
        <w:rPr>
          <w:rFonts w:ascii="Times New Roman" w:eastAsia="Times New Roman" w:hAnsi="Times New Roman" w:cs="Times New Roman"/>
          <w:b/>
          <w:bCs/>
          <w:color w:val="232323"/>
          <w:sz w:val="24"/>
          <w:szCs w:val="24"/>
          <w:lang w:eastAsia="ru-RU"/>
        </w:rPr>
        <w:t>».</w:t>
      </w:r>
      <w:r w:rsidRPr="0099650E">
        <w:rPr>
          <w:rFonts w:ascii="Times New Roman" w:eastAsia="Times New Roman" w:hAnsi="Times New Roman" w:cs="Times New Roman"/>
          <w:color w:val="232323"/>
          <w:sz w:val="24"/>
          <w:szCs w:val="24"/>
          <w:lang w:eastAsia="ru-RU"/>
        </w:rPr>
        <w:br/>
        <w:t>Новое</w:t>
      </w:r>
      <w:proofErr w:type="gramEnd"/>
      <w:r w:rsidRPr="0099650E">
        <w:rPr>
          <w:rFonts w:ascii="Times New Roman" w:eastAsia="Times New Roman" w:hAnsi="Times New Roman" w:cs="Times New Roman"/>
          <w:color w:val="232323"/>
          <w:sz w:val="24"/>
          <w:szCs w:val="24"/>
          <w:lang w:eastAsia="ru-RU"/>
        </w:rPr>
        <w:t xml:space="preserve"> в порядке оспаривания сделок, уполномоченные на оспаривание лица. Понятие подозрительной сделки и критерии подозрительности. «Период подозрительности». Предпочтительное удовлетворение. Возможность оспаривания действий по исполнению обязательств. Круг сделок, которые могут оспариваться. Обычная хозяйственная деятельность. Недобросовестность контрагента по сделке (в </w:t>
      </w:r>
      <w:proofErr w:type="spellStart"/>
      <w:r w:rsidRPr="0099650E">
        <w:rPr>
          <w:rFonts w:ascii="Times New Roman" w:eastAsia="Times New Roman" w:hAnsi="Times New Roman" w:cs="Times New Roman"/>
          <w:color w:val="232323"/>
          <w:sz w:val="24"/>
          <w:szCs w:val="24"/>
          <w:lang w:eastAsia="ru-RU"/>
        </w:rPr>
        <w:t>т.ч</w:t>
      </w:r>
      <w:proofErr w:type="spellEnd"/>
      <w:r w:rsidRPr="0099650E">
        <w:rPr>
          <w:rFonts w:ascii="Times New Roman" w:eastAsia="Times New Roman" w:hAnsi="Times New Roman" w:cs="Times New Roman"/>
          <w:color w:val="232323"/>
          <w:sz w:val="24"/>
          <w:szCs w:val="24"/>
          <w:lang w:eastAsia="ru-RU"/>
        </w:rPr>
        <w:t>. кредитора), вопросы доказывания. Равноценные срочные сделки. Исполнение кредитных обязательств (в том числе в рамках кредитной линии, овердрафта и т.п.). Последствия признания сделки недействительной. Процессуальные особенности рассмотрения заявления об оспаривании сделок.</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13. Процедура наблюдения.</w:t>
      </w:r>
      <w:r w:rsidRPr="0099650E">
        <w:rPr>
          <w:rFonts w:ascii="Times New Roman" w:eastAsia="Times New Roman" w:hAnsi="Times New Roman" w:cs="Times New Roman"/>
          <w:color w:val="232323"/>
          <w:sz w:val="24"/>
          <w:szCs w:val="24"/>
          <w:lang w:eastAsia="ru-RU"/>
        </w:rPr>
        <w:br/>
        <w:t>Основания введения наблюдения с учетом уточнения законодательства и назначения временного управляющего. Правовые последствия введения наблюдения (недопустимость зачета, выплаты дивидендов, фикция наступления срока погашения обязательств должника для целей участия в деле о банкротстве и др.). Права и обязанности временного управляющего. Процедура взаимодействия с руководством должника. Отстранение руководства должника. Организация первого собрания кредиторов. Оценка результатов проведения процедуры наблюдения, отчет временного управляющего с учетом уточнений законодательства.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14. Внешнее управление.</w:t>
      </w:r>
      <w:r w:rsidRPr="0099650E">
        <w:rPr>
          <w:rFonts w:ascii="Times New Roman" w:eastAsia="Times New Roman" w:hAnsi="Times New Roman" w:cs="Times New Roman"/>
          <w:color w:val="232323"/>
          <w:sz w:val="24"/>
          <w:szCs w:val="24"/>
          <w:lang w:eastAsia="ru-RU"/>
        </w:rPr>
        <w:br/>
        <w:t>Порядок введения внешнего управления и назначения внешнего управляющего. Утверждение плана внешнего управления. Правовые последствия введения внешнего управления. Мораторий на удовлетворение требований кредиторов. Отказ от заключенных должником сделок. Сокращение штата на стадии внешнего управления. Продажа части имущества или предприятия должника (порядок оценки, проведения торгов и др.). Права и обязанности внешнего управляющего. Утверждение отчета внешнего управляющего в суде. Продление внешнего управления. Расчет с кредиторами. Новеллы законодательства в части замещения активов. Новеллы законодательства в части установления требований кредиторов.</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15. Конкурсное производство.</w:t>
      </w:r>
      <w:r w:rsidRPr="0099650E">
        <w:rPr>
          <w:rFonts w:ascii="Times New Roman" w:eastAsia="Times New Roman" w:hAnsi="Times New Roman" w:cs="Times New Roman"/>
          <w:color w:val="232323"/>
          <w:sz w:val="24"/>
          <w:szCs w:val="24"/>
          <w:lang w:eastAsia="ru-RU"/>
        </w:rPr>
        <w:br/>
        <w:t>Порядок принятия судом решения о признании должника банкротом. Открытие конкурсного производства. Процедура назначения конкурсного управляющего. Правовые последствия открытия конкурсного производства. Конкурсная масса. Социально-значимое имущество. Очередность удовлетворения требований кредиторов. Оформление завершения конкурсного производства.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16. Продажа имущества должника. </w:t>
      </w:r>
      <w:r w:rsidRPr="0099650E">
        <w:rPr>
          <w:rFonts w:ascii="Times New Roman" w:eastAsia="Times New Roman" w:hAnsi="Times New Roman" w:cs="Times New Roman"/>
          <w:color w:val="232323"/>
          <w:sz w:val="24"/>
          <w:szCs w:val="24"/>
          <w:lang w:eastAsia="ru-RU"/>
        </w:rPr>
        <w:br/>
        <w:t xml:space="preserve">Новеллы законодательства (несколько участников в публичном предложении). Роль и статус операторов электронных площадок. Порядок продажи имущества должника (аукцион, публичное </w:t>
      </w:r>
      <w:r w:rsidRPr="0099650E">
        <w:rPr>
          <w:rFonts w:ascii="Times New Roman" w:eastAsia="Times New Roman" w:hAnsi="Times New Roman" w:cs="Times New Roman"/>
          <w:color w:val="232323"/>
          <w:sz w:val="24"/>
          <w:szCs w:val="24"/>
          <w:lang w:eastAsia="ru-RU"/>
        </w:rPr>
        <w:lastRenderedPageBreak/>
        <w:t>предложение). Оспаривание торгов. Типичные злоупотребления в процедуре проведения торгов. Продажа предмета залога.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17. Мировое соглашение.</w:t>
      </w:r>
      <w:r w:rsidRPr="0099650E">
        <w:rPr>
          <w:rFonts w:ascii="Times New Roman" w:eastAsia="Times New Roman" w:hAnsi="Times New Roman" w:cs="Times New Roman"/>
          <w:color w:val="232323"/>
          <w:sz w:val="24"/>
          <w:szCs w:val="24"/>
          <w:lang w:eastAsia="ru-RU"/>
        </w:rPr>
        <w:br/>
        <w:t>Процедура оформления мирового соглашения. Различные варианты условий мировых соглашений. Особенности оформления мирового соглашения на различных стадиях банкротства. Условия утверждения мирового соглашения. Правовые последствия утверждения мирового соглашения. Возможность отказа в утверждении мирового соглашения. Процедура и основания расторжения мирового соглашения. Перспективы введения защиты досудебных мировых соглашений.</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18. Особенности банкротства отдельных категорий должников. </w:t>
      </w:r>
      <w:r w:rsidRPr="0099650E">
        <w:rPr>
          <w:rFonts w:ascii="Times New Roman" w:eastAsia="Times New Roman" w:hAnsi="Times New Roman" w:cs="Times New Roman"/>
          <w:color w:val="232323"/>
          <w:sz w:val="24"/>
          <w:szCs w:val="24"/>
          <w:lang w:eastAsia="ru-RU"/>
        </w:rPr>
        <w:br/>
        <w:t>Особенности банкротства градообразующих организаций. Ключевые новеллы в порядке банкротства кредитных организаций. Специфика банкротства и новеллы законодательства в отношении банкротства некоторых иных категорий должников (застройщиков, участников рынка ценных бумаг, стратегических предприятий, субъектов естественных монополий и др.). Специфика банкротства отсутствующих и ликвидируемых должников, новеллы законодательства.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19. Банкротство граждан.</w:t>
      </w:r>
      <w:r w:rsidRPr="0099650E">
        <w:rPr>
          <w:rFonts w:ascii="Times New Roman" w:eastAsia="Times New Roman" w:hAnsi="Times New Roman" w:cs="Times New Roman"/>
          <w:color w:val="232323"/>
          <w:sz w:val="24"/>
          <w:szCs w:val="24"/>
          <w:lang w:eastAsia="ru-RU"/>
        </w:rPr>
        <w:br/>
        <w:t xml:space="preserve">Ключевые положения параграфа о банкротстве граждан. Подведомственность и подсудность. План реструктуризации долгов гражданина (условия применения процедуры, подготовка проекта, порядок принятия решения собранием кредиторов, утверждение (отказ в утверждении) судом, изменение, отмена и т.п.). Признание гражданина банкротом и введение реализации имущества гражданина. Реализация имущества (состав имущества, порядок реализации), расчеты с кредиторами. Мировое соглашение в деле о банкротстве гражданина. Освобождение от </w:t>
      </w:r>
      <w:proofErr w:type="spellStart"/>
      <w:r w:rsidRPr="0099650E">
        <w:rPr>
          <w:rFonts w:ascii="Times New Roman" w:eastAsia="Times New Roman" w:hAnsi="Times New Roman" w:cs="Times New Roman"/>
          <w:color w:val="232323"/>
          <w:sz w:val="24"/>
          <w:szCs w:val="24"/>
          <w:lang w:eastAsia="ru-RU"/>
        </w:rPr>
        <w:t>обязтельств</w:t>
      </w:r>
      <w:proofErr w:type="spellEnd"/>
      <w:r w:rsidRPr="0099650E">
        <w:rPr>
          <w:rFonts w:ascii="Times New Roman" w:eastAsia="Times New Roman" w:hAnsi="Times New Roman" w:cs="Times New Roman"/>
          <w:color w:val="232323"/>
          <w:sz w:val="24"/>
          <w:szCs w:val="24"/>
          <w:lang w:eastAsia="ru-RU"/>
        </w:rPr>
        <w:t>. Особенности банкротства индивидуальных предпринимателей.</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Условия участия</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Стоимость</w:t>
      </w:r>
    </w:p>
    <w:p w:rsidR="0099650E" w:rsidRPr="0099650E" w:rsidRDefault="00A104E7" w:rsidP="00A104E7">
      <w:pPr>
        <w:spacing w:after="180" w:line="240" w:lineRule="auto"/>
        <w:ind w:firstLine="284"/>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Обучение платное. Цену участия следует уточнять на сайте Института</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Форма обучения</w:t>
      </w:r>
    </w:p>
    <w:p w:rsidR="0099650E" w:rsidRPr="0099650E"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 xml:space="preserve">Обучение проходит в </w:t>
      </w:r>
      <w:r w:rsidR="005D54AD">
        <w:rPr>
          <w:rFonts w:ascii="Times New Roman" w:eastAsia="Times New Roman" w:hAnsi="Times New Roman" w:cs="Times New Roman"/>
          <w:color w:val="232323"/>
          <w:sz w:val="24"/>
          <w:szCs w:val="24"/>
          <w:lang w:eastAsia="ru-RU"/>
        </w:rPr>
        <w:t>вечернее время, 2-3 раза в неделю</w:t>
      </w:r>
      <w:r w:rsidRPr="0099650E">
        <w:rPr>
          <w:rFonts w:ascii="Times New Roman" w:eastAsia="Times New Roman" w:hAnsi="Times New Roman" w:cs="Times New Roman"/>
          <w:color w:val="232323"/>
          <w:sz w:val="24"/>
          <w:szCs w:val="24"/>
          <w:lang w:eastAsia="ru-RU"/>
        </w:rPr>
        <w:t>.</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Оформление результатов обучения</w:t>
      </w:r>
    </w:p>
    <w:p w:rsidR="0099650E" w:rsidRPr="0099650E"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По окончании курса слушателям после сдачи итоговой аттестации выдается </w:t>
      </w:r>
      <w:hyperlink r:id="rId11" w:history="1">
        <w:r w:rsidRPr="0099650E">
          <w:rPr>
            <w:rFonts w:ascii="Times New Roman" w:eastAsia="Times New Roman" w:hAnsi="Times New Roman" w:cs="Times New Roman"/>
            <w:color w:val="1368BA"/>
            <w:sz w:val="24"/>
            <w:szCs w:val="24"/>
            <w:u w:val="single"/>
            <w:lang w:eastAsia="ru-RU"/>
          </w:rPr>
          <w:t>Удостоверение</w:t>
        </w:r>
      </w:hyperlink>
      <w:r w:rsidRPr="0099650E">
        <w:rPr>
          <w:rFonts w:ascii="Times New Roman" w:eastAsia="Times New Roman" w:hAnsi="Times New Roman" w:cs="Times New Roman"/>
          <w:color w:val="232323"/>
          <w:sz w:val="24"/>
          <w:szCs w:val="24"/>
          <w:lang w:eastAsia="ru-RU"/>
        </w:rPr>
        <w:t> о повышении квалификации.</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Лицензия</w:t>
      </w:r>
    </w:p>
    <w:p w:rsidR="0099650E" w:rsidRPr="005D54AD"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Обучение проводится на основании </w:t>
      </w:r>
      <w:hyperlink r:id="rId12" w:history="1">
        <w:r w:rsidRPr="0099650E">
          <w:rPr>
            <w:rFonts w:ascii="Times New Roman" w:eastAsia="Times New Roman" w:hAnsi="Times New Roman" w:cs="Times New Roman"/>
            <w:color w:val="1368BA"/>
            <w:sz w:val="24"/>
            <w:szCs w:val="24"/>
            <w:u w:val="single"/>
            <w:lang w:eastAsia="ru-RU"/>
          </w:rPr>
          <w:t>Лицензии</w:t>
        </w:r>
      </w:hyperlink>
      <w:r w:rsidRPr="0099650E">
        <w:rPr>
          <w:rFonts w:ascii="Times New Roman" w:eastAsia="Times New Roman" w:hAnsi="Times New Roman" w:cs="Times New Roman"/>
          <w:color w:val="232323"/>
          <w:sz w:val="24"/>
          <w:szCs w:val="24"/>
          <w:lang w:eastAsia="ru-RU"/>
        </w:rPr>
        <w:t xml:space="preserve"> на право ведения образовательной деятельности № </w:t>
      </w:r>
      <w:r w:rsidRPr="005D54AD">
        <w:rPr>
          <w:rFonts w:ascii="Times New Roman" w:eastAsia="Times New Roman" w:hAnsi="Times New Roman" w:cs="Times New Roman"/>
          <w:color w:val="232323"/>
          <w:sz w:val="24"/>
          <w:szCs w:val="24"/>
          <w:lang w:eastAsia="ru-RU"/>
        </w:rPr>
        <w:t>031306 от 24 апреля 2012 г.</w:t>
      </w:r>
    </w:p>
    <w:p w:rsidR="00AE048F" w:rsidRPr="005D54AD" w:rsidRDefault="00AE048F"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5D54AD">
        <w:rPr>
          <w:rFonts w:ascii="Times New Roman" w:eastAsia="Times New Roman" w:hAnsi="Times New Roman" w:cs="Times New Roman"/>
          <w:b/>
          <w:bCs/>
          <w:i/>
          <w:iCs/>
          <w:color w:val="232323"/>
          <w:sz w:val="24"/>
          <w:szCs w:val="24"/>
          <w:lang w:eastAsia="ru-RU"/>
        </w:rPr>
        <w:t>Объем обучения</w:t>
      </w:r>
    </w:p>
    <w:p w:rsidR="00AE048F" w:rsidRPr="005D54AD" w:rsidRDefault="005D54AD" w:rsidP="00A104E7">
      <w:pPr>
        <w:spacing w:after="180" w:line="240" w:lineRule="auto"/>
        <w:ind w:firstLine="284"/>
        <w:rPr>
          <w:rFonts w:ascii="Times New Roman" w:eastAsia="Times New Roman" w:hAnsi="Times New Roman" w:cs="Times New Roman"/>
          <w:color w:val="232323"/>
          <w:sz w:val="24"/>
          <w:szCs w:val="24"/>
          <w:lang w:eastAsia="ru-RU"/>
        </w:rPr>
      </w:pPr>
      <w:r w:rsidRPr="005D54AD">
        <w:rPr>
          <w:rFonts w:ascii="Times New Roman" w:eastAsia="Times New Roman" w:hAnsi="Times New Roman" w:cs="Times New Roman"/>
          <w:color w:val="232323"/>
          <w:sz w:val="24"/>
          <w:szCs w:val="24"/>
          <w:lang w:eastAsia="ru-RU"/>
        </w:rPr>
        <w:t>52</w:t>
      </w:r>
      <w:r w:rsidR="00AE048F" w:rsidRPr="005D54AD">
        <w:rPr>
          <w:rFonts w:ascii="Times New Roman" w:eastAsia="Times New Roman" w:hAnsi="Times New Roman" w:cs="Times New Roman"/>
          <w:color w:val="232323"/>
          <w:sz w:val="24"/>
          <w:szCs w:val="24"/>
          <w:lang w:eastAsia="ru-RU"/>
        </w:rPr>
        <w:t xml:space="preserve"> </w:t>
      </w:r>
      <w:r w:rsidR="0099650E" w:rsidRPr="005D54AD">
        <w:rPr>
          <w:rFonts w:ascii="Times New Roman" w:eastAsia="Times New Roman" w:hAnsi="Times New Roman" w:cs="Times New Roman"/>
          <w:color w:val="232323"/>
          <w:sz w:val="24"/>
          <w:szCs w:val="24"/>
          <w:lang w:eastAsia="ru-RU"/>
        </w:rPr>
        <w:t>академических час</w:t>
      </w:r>
      <w:r w:rsidR="00AB79AD" w:rsidRPr="005D54AD">
        <w:rPr>
          <w:rFonts w:ascii="Times New Roman" w:eastAsia="Times New Roman" w:hAnsi="Times New Roman" w:cs="Times New Roman"/>
          <w:color w:val="232323"/>
          <w:sz w:val="24"/>
          <w:szCs w:val="24"/>
          <w:lang w:eastAsia="ru-RU"/>
        </w:rPr>
        <w:t>а</w:t>
      </w:r>
    </w:p>
    <w:p w:rsidR="0004488E" w:rsidRPr="005D54AD" w:rsidRDefault="0004488E" w:rsidP="00A104E7">
      <w:pPr>
        <w:ind w:firstLine="284"/>
        <w:rPr>
          <w:rFonts w:ascii="Times New Roman" w:hAnsi="Times New Roman" w:cs="Times New Roman"/>
          <w:sz w:val="24"/>
          <w:szCs w:val="24"/>
        </w:rPr>
      </w:pPr>
    </w:p>
    <w:p w:rsidR="00A104E7" w:rsidRPr="005D54AD" w:rsidRDefault="00A104E7" w:rsidP="00A104E7">
      <w:pPr>
        <w:ind w:firstLine="284"/>
        <w:rPr>
          <w:rFonts w:ascii="Times New Roman" w:hAnsi="Times New Roman" w:cs="Times New Roman"/>
          <w:b/>
          <w:sz w:val="24"/>
          <w:szCs w:val="24"/>
        </w:rPr>
      </w:pPr>
      <w:r w:rsidRPr="005D54AD">
        <w:rPr>
          <w:rFonts w:ascii="Times New Roman" w:hAnsi="Times New Roman" w:cs="Times New Roman"/>
          <w:b/>
          <w:sz w:val="24"/>
          <w:szCs w:val="24"/>
        </w:rPr>
        <w:t>КОНТАКТНАЯ ИНФОРМАЦИЯ:</w:t>
      </w:r>
    </w:p>
    <w:p w:rsidR="00A104E7" w:rsidRPr="005D54AD" w:rsidRDefault="00A104E7" w:rsidP="00A104E7">
      <w:pPr>
        <w:ind w:firstLine="284"/>
        <w:rPr>
          <w:rFonts w:ascii="Times New Roman" w:hAnsi="Times New Roman" w:cs="Times New Roman"/>
          <w:b/>
          <w:sz w:val="24"/>
          <w:szCs w:val="24"/>
        </w:rPr>
      </w:pPr>
      <w:r w:rsidRPr="005D54AD">
        <w:rPr>
          <w:rFonts w:ascii="Times New Roman" w:hAnsi="Times New Roman" w:cs="Times New Roman"/>
          <w:b/>
          <w:sz w:val="24"/>
          <w:szCs w:val="24"/>
        </w:rPr>
        <w:t>Тел. +7 (495) 771-59-27, +7 (499) 238-66-17</w:t>
      </w:r>
    </w:p>
    <w:p w:rsidR="00A104E7" w:rsidRPr="005D54AD" w:rsidRDefault="005D54AD" w:rsidP="00A104E7">
      <w:pPr>
        <w:ind w:firstLine="284"/>
        <w:rPr>
          <w:rFonts w:ascii="Times New Roman" w:hAnsi="Times New Roman" w:cs="Times New Roman"/>
          <w:b/>
          <w:sz w:val="24"/>
          <w:szCs w:val="24"/>
        </w:rPr>
      </w:pPr>
      <w:hyperlink r:id="rId13" w:history="1">
        <w:r w:rsidR="00A104E7" w:rsidRPr="005D54AD">
          <w:rPr>
            <w:rStyle w:val="a3"/>
            <w:rFonts w:ascii="Times New Roman" w:hAnsi="Times New Roman" w:cs="Times New Roman"/>
            <w:b/>
            <w:sz w:val="24"/>
            <w:szCs w:val="24"/>
            <w:lang w:val="en-US"/>
          </w:rPr>
          <w:t>Http</w:t>
        </w:r>
        <w:r w:rsidR="00A104E7" w:rsidRPr="005D54AD">
          <w:rPr>
            <w:rStyle w:val="a3"/>
            <w:rFonts w:ascii="Times New Roman" w:hAnsi="Times New Roman" w:cs="Times New Roman"/>
            <w:b/>
            <w:sz w:val="24"/>
            <w:szCs w:val="24"/>
          </w:rPr>
          <w:t>://</w:t>
        </w:r>
        <w:r w:rsidR="00A104E7" w:rsidRPr="005D54AD">
          <w:rPr>
            <w:rStyle w:val="a3"/>
            <w:rFonts w:ascii="Times New Roman" w:hAnsi="Times New Roman" w:cs="Times New Roman"/>
            <w:b/>
            <w:sz w:val="24"/>
            <w:szCs w:val="24"/>
            <w:lang w:val="en-US"/>
          </w:rPr>
          <w:t>www</w:t>
        </w:r>
        <w:r w:rsidR="00A104E7" w:rsidRPr="005D54AD">
          <w:rPr>
            <w:rStyle w:val="a3"/>
            <w:rFonts w:ascii="Times New Roman" w:hAnsi="Times New Roman" w:cs="Times New Roman"/>
            <w:b/>
            <w:sz w:val="24"/>
            <w:szCs w:val="24"/>
          </w:rPr>
          <w:t>.</w:t>
        </w:r>
        <w:r w:rsidR="00A104E7" w:rsidRPr="005D54AD">
          <w:rPr>
            <w:rStyle w:val="a3"/>
            <w:rFonts w:ascii="Times New Roman" w:hAnsi="Times New Roman" w:cs="Times New Roman"/>
            <w:b/>
            <w:sz w:val="24"/>
            <w:szCs w:val="24"/>
            <w:lang w:val="en-US"/>
          </w:rPr>
          <w:t>m</w:t>
        </w:r>
        <w:r w:rsidR="00A104E7" w:rsidRPr="005D54AD">
          <w:rPr>
            <w:rStyle w:val="a3"/>
            <w:rFonts w:ascii="Times New Roman" w:hAnsi="Times New Roman" w:cs="Times New Roman"/>
            <w:b/>
            <w:sz w:val="24"/>
            <w:szCs w:val="24"/>
          </w:rPr>
          <w:t>-</w:t>
        </w:r>
        <w:r w:rsidR="00A104E7" w:rsidRPr="005D54AD">
          <w:rPr>
            <w:rStyle w:val="a3"/>
            <w:rFonts w:ascii="Times New Roman" w:hAnsi="Times New Roman" w:cs="Times New Roman"/>
            <w:b/>
            <w:sz w:val="24"/>
            <w:szCs w:val="24"/>
            <w:lang w:val="en-US"/>
          </w:rPr>
          <w:t>logos</w:t>
        </w:r>
        <w:r w:rsidR="00A104E7" w:rsidRPr="005D54AD">
          <w:rPr>
            <w:rStyle w:val="a3"/>
            <w:rFonts w:ascii="Times New Roman" w:hAnsi="Times New Roman" w:cs="Times New Roman"/>
            <w:b/>
            <w:sz w:val="24"/>
            <w:szCs w:val="24"/>
          </w:rPr>
          <w:t>.</w:t>
        </w:r>
        <w:proofErr w:type="spellStart"/>
        <w:r w:rsidR="00A104E7" w:rsidRPr="005D54AD">
          <w:rPr>
            <w:rStyle w:val="a3"/>
            <w:rFonts w:ascii="Times New Roman" w:hAnsi="Times New Roman" w:cs="Times New Roman"/>
            <w:b/>
            <w:sz w:val="24"/>
            <w:szCs w:val="24"/>
            <w:lang w:val="en-US"/>
          </w:rPr>
          <w:t>ru</w:t>
        </w:r>
        <w:proofErr w:type="spellEnd"/>
      </w:hyperlink>
    </w:p>
    <w:p w:rsidR="00B97F2A" w:rsidRPr="005D54AD" w:rsidRDefault="00B97F2A" w:rsidP="00A104E7">
      <w:pPr>
        <w:ind w:firstLine="284"/>
        <w:rPr>
          <w:rFonts w:ascii="Times New Roman" w:hAnsi="Times New Roman" w:cs="Times New Roman"/>
          <w:b/>
          <w:sz w:val="24"/>
          <w:szCs w:val="24"/>
        </w:rPr>
      </w:pPr>
    </w:p>
    <w:p w:rsidR="00B97F2A" w:rsidRPr="005D54AD" w:rsidRDefault="00B97F2A" w:rsidP="00B97F2A">
      <w:pPr>
        <w:ind w:firstLine="284"/>
        <w:rPr>
          <w:rFonts w:ascii="Times New Roman" w:hAnsi="Times New Roman" w:cs="Times New Roman"/>
          <w:i/>
          <w:sz w:val="24"/>
          <w:szCs w:val="24"/>
        </w:rPr>
      </w:pPr>
      <w:r w:rsidRPr="005D54AD">
        <w:rPr>
          <w:rFonts w:ascii="Times New Roman" w:hAnsi="Times New Roman" w:cs="Times New Roman"/>
          <w:i/>
          <w:sz w:val="24"/>
          <w:szCs w:val="24"/>
        </w:rPr>
        <w:t xml:space="preserve">Директор АНО «Юридический институт «М-Логос»,                    </w:t>
      </w:r>
    </w:p>
    <w:p w:rsidR="00B97F2A" w:rsidRPr="005D54AD" w:rsidRDefault="00B97F2A" w:rsidP="00B97F2A">
      <w:pPr>
        <w:ind w:firstLine="284"/>
        <w:rPr>
          <w:rFonts w:ascii="Times New Roman" w:hAnsi="Times New Roman" w:cs="Times New Roman"/>
          <w:i/>
          <w:sz w:val="24"/>
          <w:szCs w:val="24"/>
        </w:rPr>
      </w:pPr>
      <w:r w:rsidRPr="005D54AD">
        <w:rPr>
          <w:rFonts w:ascii="Times New Roman" w:hAnsi="Times New Roman" w:cs="Times New Roman"/>
          <w:i/>
          <w:sz w:val="24"/>
          <w:szCs w:val="24"/>
        </w:rPr>
        <w:t xml:space="preserve">доктор юридических наук </w:t>
      </w:r>
    </w:p>
    <w:p w:rsidR="00A104E7" w:rsidRPr="005D54AD" w:rsidRDefault="00B97F2A" w:rsidP="00B97F2A">
      <w:pPr>
        <w:ind w:firstLine="284"/>
        <w:rPr>
          <w:rFonts w:ascii="Times New Roman" w:hAnsi="Times New Roman" w:cs="Times New Roman"/>
          <w:b/>
          <w:sz w:val="24"/>
          <w:szCs w:val="24"/>
        </w:rPr>
      </w:pPr>
      <w:r w:rsidRPr="005D54AD">
        <w:rPr>
          <w:rFonts w:ascii="Times New Roman" w:hAnsi="Times New Roman" w:cs="Times New Roman"/>
          <w:b/>
          <w:sz w:val="24"/>
          <w:szCs w:val="24"/>
        </w:rPr>
        <w:t>А.Г. Карапетов</w:t>
      </w:r>
    </w:p>
    <w:sectPr w:rsidR="00A104E7" w:rsidRPr="005D54AD" w:rsidSect="00A104E7">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8C"/>
    <w:rsid w:val="00015BD0"/>
    <w:rsid w:val="0004488E"/>
    <w:rsid w:val="00276BD6"/>
    <w:rsid w:val="00390B5C"/>
    <w:rsid w:val="00434C8C"/>
    <w:rsid w:val="00561CBF"/>
    <w:rsid w:val="00597163"/>
    <w:rsid w:val="005D54AD"/>
    <w:rsid w:val="00615390"/>
    <w:rsid w:val="008275B0"/>
    <w:rsid w:val="00877440"/>
    <w:rsid w:val="0099650E"/>
    <w:rsid w:val="00A104E7"/>
    <w:rsid w:val="00AB79AD"/>
    <w:rsid w:val="00AE048F"/>
    <w:rsid w:val="00AF72B1"/>
    <w:rsid w:val="00B4665F"/>
    <w:rsid w:val="00B97F2A"/>
    <w:rsid w:val="00C2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ED09E-A244-4FF1-A7C4-A7C26595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263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88E"/>
    <w:rPr>
      <w:color w:val="0563C1" w:themeColor="hyperlink"/>
      <w:u w:val="single"/>
    </w:rPr>
  </w:style>
  <w:style w:type="character" w:customStyle="1" w:styleId="30">
    <w:name w:val="Заголовок 3 Знак"/>
    <w:basedOn w:val="a0"/>
    <w:link w:val="3"/>
    <w:uiPriority w:val="9"/>
    <w:semiHidden/>
    <w:rsid w:val="00C26399"/>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597163"/>
    <w:rPr>
      <w:b/>
      <w:bCs/>
    </w:rPr>
  </w:style>
  <w:style w:type="character" w:customStyle="1" w:styleId="apple-converted-space">
    <w:name w:val="apple-converted-space"/>
    <w:basedOn w:val="a0"/>
    <w:rsid w:val="00597163"/>
  </w:style>
  <w:style w:type="paragraph" w:styleId="a5">
    <w:name w:val="List Paragraph"/>
    <w:basedOn w:val="a"/>
    <w:uiPriority w:val="34"/>
    <w:qFormat/>
    <w:rsid w:val="0099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0258">
      <w:bodyDiv w:val="1"/>
      <w:marLeft w:val="0"/>
      <w:marRight w:val="0"/>
      <w:marTop w:val="0"/>
      <w:marBottom w:val="0"/>
      <w:divBdr>
        <w:top w:val="none" w:sz="0" w:space="0" w:color="auto"/>
        <w:left w:val="none" w:sz="0" w:space="0" w:color="auto"/>
        <w:bottom w:val="none" w:sz="0" w:space="0" w:color="auto"/>
        <w:right w:val="none" w:sz="0" w:space="0" w:color="auto"/>
      </w:divBdr>
    </w:div>
    <w:div w:id="346758603">
      <w:bodyDiv w:val="1"/>
      <w:marLeft w:val="0"/>
      <w:marRight w:val="0"/>
      <w:marTop w:val="0"/>
      <w:marBottom w:val="0"/>
      <w:divBdr>
        <w:top w:val="none" w:sz="0" w:space="0" w:color="auto"/>
        <w:left w:val="none" w:sz="0" w:space="0" w:color="auto"/>
        <w:bottom w:val="none" w:sz="0" w:space="0" w:color="auto"/>
        <w:right w:val="none" w:sz="0" w:space="0" w:color="auto"/>
      </w:divBdr>
      <w:divsChild>
        <w:div w:id="189803424">
          <w:marLeft w:val="0"/>
          <w:marRight w:val="0"/>
          <w:marTop w:val="0"/>
          <w:marBottom w:val="0"/>
          <w:divBdr>
            <w:top w:val="none" w:sz="0" w:space="0" w:color="auto"/>
            <w:left w:val="none" w:sz="0" w:space="0" w:color="auto"/>
            <w:bottom w:val="none" w:sz="0" w:space="0" w:color="auto"/>
            <w:right w:val="none" w:sz="0" w:space="0" w:color="auto"/>
          </w:divBdr>
        </w:div>
        <w:div w:id="716902772">
          <w:marLeft w:val="0"/>
          <w:marRight w:val="0"/>
          <w:marTop w:val="0"/>
          <w:marBottom w:val="0"/>
          <w:divBdr>
            <w:top w:val="none" w:sz="0" w:space="0" w:color="auto"/>
            <w:left w:val="none" w:sz="0" w:space="0" w:color="auto"/>
            <w:bottom w:val="none" w:sz="0" w:space="0" w:color="auto"/>
            <w:right w:val="none" w:sz="0" w:space="0" w:color="auto"/>
          </w:divBdr>
        </w:div>
        <w:div w:id="372534142">
          <w:marLeft w:val="0"/>
          <w:marRight w:val="0"/>
          <w:marTop w:val="0"/>
          <w:marBottom w:val="0"/>
          <w:divBdr>
            <w:top w:val="none" w:sz="0" w:space="0" w:color="auto"/>
            <w:left w:val="none" w:sz="0" w:space="0" w:color="auto"/>
            <w:bottom w:val="none" w:sz="0" w:space="0" w:color="auto"/>
            <w:right w:val="none" w:sz="0" w:space="0" w:color="auto"/>
          </w:divBdr>
        </w:div>
        <w:div w:id="1824392428">
          <w:marLeft w:val="0"/>
          <w:marRight w:val="0"/>
          <w:marTop w:val="0"/>
          <w:marBottom w:val="0"/>
          <w:divBdr>
            <w:top w:val="none" w:sz="0" w:space="0" w:color="auto"/>
            <w:left w:val="none" w:sz="0" w:space="0" w:color="auto"/>
            <w:bottom w:val="none" w:sz="0" w:space="0" w:color="auto"/>
            <w:right w:val="none" w:sz="0" w:space="0" w:color="auto"/>
          </w:divBdr>
        </w:div>
        <w:div w:id="1792744703">
          <w:marLeft w:val="0"/>
          <w:marRight w:val="0"/>
          <w:marTop w:val="0"/>
          <w:marBottom w:val="0"/>
          <w:divBdr>
            <w:top w:val="none" w:sz="0" w:space="0" w:color="auto"/>
            <w:left w:val="none" w:sz="0" w:space="0" w:color="auto"/>
            <w:bottom w:val="none" w:sz="0" w:space="0" w:color="auto"/>
            <w:right w:val="none" w:sz="0" w:space="0" w:color="auto"/>
          </w:divBdr>
        </w:div>
        <w:div w:id="69010572">
          <w:marLeft w:val="0"/>
          <w:marRight w:val="0"/>
          <w:marTop w:val="0"/>
          <w:marBottom w:val="0"/>
          <w:divBdr>
            <w:top w:val="none" w:sz="0" w:space="0" w:color="auto"/>
            <w:left w:val="none" w:sz="0" w:space="0" w:color="auto"/>
            <w:bottom w:val="none" w:sz="0" w:space="0" w:color="auto"/>
            <w:right w:val="none" w:sz="0" w:space="0" w:color="auto"/>
          </w:divBdr>
        </w:div>
        <w:div w:id="2022580375">
          <w:marLeft w:val="0"/>
          <w:marRight w:val="0"/>
          <w:marTop w:val="0"/>
          <w:marBottom w:val="0"/>
          <w:divBdr>
            <w:top w:val="none" w:sz="0" w:space="0" w:color="auto"/>
            <w:left w:val="none" w:sz="0" w:space="0" w:color="auto"/>
            <w:bottom w:val="none" w:sz="0" w:space="0" w:color="auto"/>
            <w:right w:val="none" w:sz="0" w:space="0" w:color="auto"/>
          </w:divBdr>
        </w:div>
        <w:div w:id="1382632729">
          <w:marLeft w:val="0"/>
          <w:marRight w:val="0"/>
          <w:marTop w:val="0"/>
          <w:marBottom w:val="0"/>
          <w:divBdr>
            <w:top w:val="none" w:sz="0" w:space="0" w:color="auto"/>
            <w:left w:val="none" w:sz="0" w:space="0" w:color="auto"/>
            <w:bottom w:val="none" w:sz="0" w:space="0" w:color="auto"/>
            <w:right w:val="none" w:sz="0" w:space="0" w:color="auto"/>
          </w:divBdr>
        </w:div>
        <w:div w:id="1737236947">
          <w:marLeft w:val="0"/>
          <w:marRight w:val="0"/>
          <w:marTop w:val="0"/>
          <w:marBottom w:val="0"/>
          <w:divBdr>
            <w:top w:val="none" w:sz="0" w:space="0" w:color="auto"/>
            <w:left w:val="none" w:sz="0" w:space="0" w:color="auto"/>
            <w:bottom w:val="none" w:sz="0" w:space="0" w:color="auto"/>
            <w:right w:val="none" w:sz="0" w:space="0" w:color="auto"/>
          </w:divBdr>
        </w:div>
        <w:div w:id="808671135">
          <w:marLeft w:val="0"/>
          <w:marRight w:val="0"/>
          <w:marTop w:val="0"/>
          <w:marBottom w:val="0"/>
          <w:divBdr>
            <w:top w:val="none" w:sz="0" w:space="0" w:color="auto"/>
            <w:left w:val="none" w:sz="0" w:space="0" w:color="auto"/>
            <w:bottom w:val="none" w:sz="0" w:space="0" w:color="auto"/>
            <w:right w:val="none" w:sz="0" w:space="0" w:color="auto"/>
          </w:divBdr>
        </w:div>
        <w:div w:id="224799845">
          <w:marLeft w:val="0"/>
          <w:marRight w:val="0"/>
          <w:marTop w:val="0"/>
          <w:marBottom w:val="0"/>
          <w:divBdr>
            <w:top w:val="none" w:sz="0" w:space="0" w:color="auto"/>
            <w:left w:val="none" w:sz="0" w:space="0" w:color="auto"/>
            <w:bottom w:val="none" w:sz="0" w:space="0" w:color="auto"/>
            <w:right w:val="none" w:sz="0" w:space="0" w:color="auto"/>
          </w:divBdr>
        </w:div>
        <w:div w:id="782959122">
          <w:marLeft w:val="0"/>
          <w:marRight w:val="0"/>
          <w:marTop w:val="0"/>
          <w:marBottom w:val="0"/>
          <w:divBdr>
            <w:top w:val="none" w:sz="0" w:space="0" w:color="auto"/>
            <w:left w:val="none" w:sz="0" w:space="0" w:color="auto"/>
            <w:bottom w:val="none" w:sz="0" w:space="0" w:color="auto"/>
            <w:right w:val="none" w:sz="0" w:space="0" w:color="auto"/>
          </w:divBdr>
        </w:div>
        <w:div w:id="1663002168">
          <w:marLeft w:val="0"/>
          <w:marRight w:val="0"/>
          <w:marTop w:val="0"/>
          <w:marBottom w:val="0"/>
          <w:divBdr>
            <w:top w:val="none" w:sz="0" w:space="0" w:color="auto"/>
            <w:left w:val="none" w:sz="0" w:space="0" w:color="auto"/>
            <w:bottom w:val="none" w:sz="0" w:space="0" w:color="auto"/>
            <w:right w:val="none" w:sz="0" w:space="0" w:color="auto"/>
          </w:divBdr>
        </w:div>
        <w:div w:id="317854272">
          <w:marLeft w:val="0"/>
          <w:marRight w:val="0"/>
          <w:marTop w:val="0"/>
          <w:marBottom w:val="0"/>
          <w:divBdr>
            <w:top w:val="none" w:sz="0" w:space="0" w:color="auto"/>
            <w:left w:val="none" w:sz="0" w:space="0" w:color="auto"/>
            <w:bottom w:val="none" w:sz="0" w:space="0" w:color="auto"/>
            <w:right w:val="none" w:sz="0" w:space="0" w:color="auto"/>
          </w:divBdr>
        </w:div>
        <w:div w:id="523254467">
          <w:marLeft w:val="0"/>
          <w:marRight w:val="0"/>
          <w:marTop w:val="0"/>
          <w:marBottom w:val="0"/>
          <w:divBdr>
            <w:top w:val="none" w:sz="0" w:space="0" w:color="auto"/>
            <w:left w:val="none" w:sz="0" w:space="0" w:color="auto"/>
            <w:bottom w:val="none" w:sz="0" w:space="0" w:color="auto"/>
            <w:right w:val="none" w:sz="0" w:space="0" w:color="auto"/>
          </w:divBdr>
        </w:div>
        <w:div w:id="1956520233">
          <w:marLeft w:val="0"/>
          <w:marRight w:val="0"/>
          <w:marTop w:val="0"/>
          <w:marBottom w:val="0"/>
          <w:divBdr>
            <w:top w:val="none" w:sz="0" w:space="0" w:color="auto"/>
            <w:left w:val="none" w:sz="0" w:space="0" w:color="auto"/>
            <w:bottom w:val="none" w:sz="0" w:space="0" w:color="auto"/>
            <w:right w:val="none" w:sz="0" w:space="0" w:color="auto"/>
          </w:divBdr>
        </w:div>
        <w:div w:id="934943907">
          <w:marLeft w:val="0"/>
          <w:marRight w:val="0"/>
          <w:marTop w:val="0"/>
          <w:marBottom w:val="0"/>
          <w:divBdr>
            <w:top w:val="none" w:sz="0" w:space="0" w:color="auto"/>
            <w:left w:val="none" w:sz="0" w:space="0" w:color="auto"/>
            <w:bottom w:val="none" w:sz="0" w:space="0" w:color="auto"/>
            <w:right w:val="none" w:sz="0" w:space="0" w:color="auto"/>
          </w:divBdr>
        </w:div>
        <w:div w:id="900796342">
          <w:marLeft w:val="0"/>
          <w:marRight w:val="0"/>
          <w:marTop w:val="0"/>
          <w:marBottom w:val="0"/>
          <w:divBdr>
            <w:top w:val="none" w:sz="0" w:space="0" w:color="auto"/>
            <w:left w:val="none" w:sz="0" w:space="0" w:color="auto"/>
            <w:bottom w:val="none" w:sz="0" w:space="0" w:color="auto"/>
            <w:right w:val="none" w:sz="0" w:space="0" w:color="auto"/>
          </w:divBdr>
        </w:div>
        <w:div w:id="1144272060">
          <w:marLeft w:val="0"/>
          <w:marRight w:val="0"/>
          <w:marTop w:val="0"/>
          <w:marBottom w:val="0"/>
          <w:divBdr>
            <w:top w:val="none" w:sz="0" w:space="0" w:color="auto"/>
            <w:left w:val="none" w:sz="0" w:space="0" w:color="auto"/>
            <w:bottom w:val="none" w:sz="0" w:space="0" w:color="auto"/>
            <w:right w:val="none" w:sz="0" w:space="0" w:color="auto"/>
          </w:divBdr>
        </w:div>
        <w:div w:id="920484000">
          <w:marLeft w:val="0"/>
          <w:marRight w:val="0"/>
          <w:marTop w:val="0"/>
          <w:marBottom w:val="0"/>
          <w:divBdr>
            <w:top w:val="none" w:sz="0" w:space="0" w:color="auto"/>
            <w:left w:val="none" w:sz="0" w:space="0" w:color="auto"/>
            <w:bottom w:val="none" w:sz="0" w:space="0" w:color="auto"/>
            <w:right w:val="none" w:sz="0" w:space="0" w:color="auto"/>
          </w:divBdr>
        </w:div>
        <w:div w:id="1003050271">
          <w:marLeft w:val="0"/>
          <w:marRight w:val="0"/>
          <w:marTop w:val="0"/>
          <w:marBottom w:val="0"/>
          <w:divBdr>
            <w:top w:val="none" w:sz="0" w:space="0" w:color="auto"/>
            <w:left w:val="none" w:sz="0" w:space="0" w:color="auto"/>
            <w:bottom w:val="none" w:sz="0" w:space="0" w:color="auto"/>
            <w:right w:val="none" w:sz="0" w:space="0" w:color="auto"/>
          </w:divBdr>
        </w:div>
        <w:div w:id="982779895">
          <w:marLeft w:val="0"/>
          <w:marRight w:val="0"/>
          <w:marTop w:val="0"/>
          <w:marBottom w:val="0"/>
          <w:divBdr>
            <w:top w:val="none" w:sz="0" w:space="0" w:color="auto"/>
            <w:left w:val="none" w:sz="0" w:space="0" w:color="auto"/>
            <w:bottom w:val="none" w:sz="0" w:space="0" w:color="auto"/>
            <w:right w:val="none" w:sz="0" w:space="0" w:color="auto"/>
          </w:divBdr>
        </w:div>
        <w:div w:id="198320628">
          <w:marLeft w:val="0"/>
          <w:marRight w:val="0"/>
          <w:marTop w:val="0"/>
          <w:marBottom w:val="0"/>
          <w:divBdr>
            <w:top w:val="none" w:sz="0" w:space="0" w:color="auto"/>
            <w:left w:val="none" w:sz="0" w:space="0" w:color="auto"/>
            <w:bottom w:val="none" w:sz="0" w:space="0" w:color="auto"/>
            <w:right w:val="none" w:sz="0" w:space="0" w:color="auto"/>
          </w:divBdr>
        </w:div>
        <w:div w:id="309099776">
          <w:marLeft w:val="0"/>
          <w:marRight w:val="0"/>
          <w:marTop w:val="0"/>
          <w:marBottom w:val="0"/>
          <w:divBdr>
            <w:top w:val="none" w:sz="0" w:space="0" w:color="auto"/>
            <w:left w:val="none" w:sz="0" w:space="0" w:color="auto"/>
            <w:bottom w:val="none" w:sz="0" w:space="0" w:color="auto"/>
            <w:right w:val="none" w:sz="0" w:space="0" w:color="auto"/>
          </w:divBdr>
        </w:div>
        <w:div w:id="425346039">
          <w:marLeft w:val="0"/>
          <w:marRight w:val="0"/>
          <w:marTop w:val="0"/>
          <w:marBottom w:val="0"/>
          <w:divBdr>
            <w:top w:val="none" w:sz="0" w:space="0" w:color="auto"/>
            <w:left w:val="none" w:sz="0" w:space="0" w:color="auto"/>
            <w:bottom w:val="none" w:sz="0" w:space="0" w:color="auto"/>
            <w:right w:val="none" w:sz="0" w:space="0" w:color="auto"/>
          </w:divBdr>
        </w:div>
        <w:div w:id="48262755">
          <w:marLeft w:val="0"/>
          <w:marRight w:val="0"/>
          <w:marTop w:val="0"/>
          <w:marBottom w:val="0"/>
          <w:divBdr>
            <w:top w:val="none" w:sz="0" w:space="0" w:color="auto"/>
            <w:left w:val="none" w:sz="0" w:space="0" w:color="auto"/>
            <w:bottom w:val="none" w:sz="0" w:space="0" w:color="auto"/>
            <w:right w:val="none" w:sz="0" w:space="0" w:color="auto"/>
          </w:divBdr>
        </w:div>
        <w:div w:id="123549091">
          <w:marLeft w:val="0"/>
          <w:marRight w:val="0"/>
          <w:marTop w:val="0"/>
          <w:marBottom w:val="0"/>
          <w:divBdr>
            <w:top w:val="none" w:sz="0" w:space="0" w:color="auto"/>
            <w:left w:val="none" w:sz="0" w:space="0" w:color="auto"/>
            <w:bottom w:val="none" w:sz="0" w:space="0" w:color="auto"/>
            <w:right w:val="none" w:sz="0" w:space="0" w:color="auto"/>
          </w:divBdr>
        </w:div>
        <w:div w:id="1345017146">
          <w:marLeft w:val="0"/>
          <w:marRight w:val="0"/>
          <w:marTop w:val="0"/>
          <w:marBottom w:val="0"/>
          <w:divBdr>
            <w:top w:val="none" w:sz="0" w:space="0" w:color="auto"/>
            <w:left w:val="none" w:sz="0" w:space="0" w:color="auto"/>
            <w:bottom w:val="none" w:sz="0" w:space="0" w:color="auto"/>
            <w:right w:val="none" w:sz="0" w:space="0" w:color="auto"/>
          </w:divBdr>
        </w:div>
        <w:div w:id="988442428">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
        <w:div w:id="735934514">
          <w:marLeft w:val="0"/>
          <w:marRight w:val="0"/>
          <w:marTop w:val="0"/>
          <w:marBottom w:val="0"/>
          <w:divBdr>
            <w:top w:val="none" w:sz="0" w:space="0" w:color="auto"/>
            <w:left w:val="none" w:sz="0" w:space="0" w:color="auto"/>
            <w:bottom w:val="none" w:sz="0" w:space="0" w:color="auto"/>
            <w:right w:val="none" w:sz="0" w:space="0" w:color="auto"/>
          </w:divBdr>
        </w:div>
        <w:div w:id="1021590741">
          <w:marLeft w:val="0"/>
          <w:marRight w:val="0"/>
          <w:marTop w:val="0"/>
          <w:marBottom w:val="0"/>
          <w:divBdr>
            <w:top w:val="none" w:sz="0" w:space="0" w:color="auto"/>
            <w:left w:val="none" w:sz="0" w:space="0" w:color="auto"/>
            <w:bottom w:val="none" w:sz="0" w:space="0" w:color="auto"/>
            <w:right w:val="none" w:sz="0" w:space="0" w:color="auto"/>
          </w:divBdr>
        </w:div>
        <w:div w:id="1096755150">
          <w:marLeft w:val="0"/>
          <w:marRight w:val="0"/>
          <w:marTop w:val="0"/>
          <w:marBottom w:val="0"/>
          <w:divBdr>
            <w:top w:val="none" w:sz="0" w:space="0" w:color="auto"/>
            <w:left w:val="none" w:sz="0" w:space="0" w:color="auto"/>
            <w:bottom w:val="none" w:sz="0" w:space="0" w:color="auto"/>
            <w:right w:val="none" w:sz="0" w:space="0" w:color="auto"/>
          </w:divBdr>
        </w:div>
        <w:div w:id="203105351">
          <w:marLeft w:val="0"/>
          <w:marRight w:val="0"/>
          <w:marTop w:val="0"/>
          <w:marBottom w:val="0"/>
          <w:divBdr>
            <w:top w:val="none" w:sz="0" w:space="0" w:color="auto"/>
            <w:left w:val="none" w:sz="0" w:space="0" w:color="auto"/>
            <w:bottom w:val="none" w:sz="0" w:space="0" w:color="auto"/>
            <w:right w:val="none" w:sz="0" w:space="0" w:color="auto"/>
          </w:divBdr>
        </w:div>
        <w:div w:id="1517690287">
          <w:marLeft w:val="0"/>
          <w:marRight w:val="0"/>
          <w:marTop w:val="0"/>
          <w:marBottom w:val="0"/>
          <w:divBdr>
            <w:top w:val="none" w:sz="0" w:space="0" w:color="auto"/>
            <w:left w:val="none" w:sz="0" w:space="0" w:color="auto"/>
            <w:bottom w:val="none" w:sz="0" w:space="0" w:color="auto"/>
            <w:right w:val="none" w:sz="0" w:space="0" w:color="auto"/>
          </w:divBdr>
        </w:div>
        <w:div w:id="1266886831">
          <w:marLeft w:val="0"/>
          <w:marRight w:val="0"/>
          <w:marTop w:val="0"/>
          <w:marBottom w:val="0"/>
          <w:divBdr>
            <w:top w:val="none" w:sz="0" w:space="0" w:color="auto"/>
            <w:left w:val="none" w:sz="0" w:space="0" w:color="auto"/>
            <w:bottom w:val="none" w:sz="0" w:space="0" w:color="auto"/>
            <w:right w:val="none" w:sz="0" w:space="0" w:color="auto"/>
          </w:divBdr>
        </w:div>
        <w:div w:id="1490635502">
          <w:marLeft w:val="0"/>
          <w:marRight w:val="0"/>
          <w:marTop w:val="0"/>
          <w:marBottom w:val="0"/>
          <w:divBdr>
            <w:top w:val="none" w:sz="0" w:space="0" w:color="auto"/>
            <w:left w:val="none" w:sz="0" w:space="0" w:color="auto"/>
            <w:bottom w:val="none" w:sz="0" w:space="0" w:color="auto"/>
            <w:right w:val="none" w:sz="0" w:space="0" w:color="auto"/>
          </w:divBdr>
        </w:div>
        <w:div w:id="649140551">
          <w:marLeft w:val="0"/>
          <w:marRight w:val="0"/>
          <w:marTop w:val="0"/>
          <w:marBottom w:val="0"/>
          <w:divBdr>
            <w:top w:val="none" w:sz="0" w:space="0" w:color="auto"/>
            <w:left w:val="none" w:sz="0" w:space="0" w:color="auto"/>
            <w:bottom w:val="none" w:sz="0" w:space="0" w:color="auto"/>
            <w:right w:val="none" w:sz="0" w:space="0" w:color="auto"/>
          </w:divBdr>
        </w:div>
        <w:div w:id="1123884095">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3324890">
          <w:marLeft w:val="0"/>
          <w:marRight w:val="0"/>
          <w:marTop w:val="0"/>
          <w:marBottom w:val="0"/>
          <w:divBdr>
            <w:top w:val="none" w:sz="0" w:space="0" w:color="auto"/>
            <w:left w:val="none" w:sz="0" w:space="0" w:color="auto"/>
            <w:bottom w:val="none" w:sz="0" w:space="0" w:color="auto"/>
            <w:right w:val="none" w:sz="0" w:space="0" w:color="auto"/>
          </w:divBdr>
        </w:div>
        <w:div w:id="1698461540">
          <w:marLeft w:val="0"/>
          <w:marRight w:val="0"/>
          <w:marTop w:val="0"/>
          <w:marBottom w:val="0"/>
          <w:divBdr>
            <w:top w:val="none" w:sz="0" w:space="0" w:color="auto"/>
            <w:left w:val="none" w:sz="0" w:space="0" w:color="auto"/>
            <w:bottom w:val="none" w:sz="0" w:space="0" w:color="auto"/>
            <w:right w:val="none" w:sz="0" w:space="0" w:color="auto"/>
          </w:divBdr>
        </w:div>
        <w:div w:id="1571769499">
          <w:marLeft w:val="0"/>
          <w:marRight w:val="0"/>
          <w:marTop w:val="0"/>
          <w:marBottom w:val="0"/>
          <w:divBdr>
            <w:top w:val="none" w:sz="0" w:space="0" w:color="auto"/>
            <w:left w:val="none" w:sz="0" w:space="0" w:color="auto"/>
            <w:bottom w:val="none" w:sz="0" w:space="0" w:color="auto"/>
            <w:right w:val="none" w:sz="0" w:space="0" w:color="auto"/>
          </w:divBdr>
        </w:div>
        <w:div w:id="136774446">
          <w:marLeft w:val="0"/>
          <w:marRight w:val="0"/>
          <w:marTop w:val="0"/>
          <w:marBottom w:val="0"/>
          <w:divBdr>
            <w:top w:val="none" w:sz="0" w:space="0" w:color="auto"/>
            <w:left w:val="none" w:sz="0" w:space="0" w:color="auto"/>
            <w:bottom w:val="none" w:sz="0" w:space="0" w:color="auto"/>
            <w:right w:val="none" w:sz="0" w:space="0" w:color="auto"/>
          </w:divBdr>
        </w:div>
        <w:div w:id="2051343824">
          <w:marLeft w:val="0"/>
          <w:marRight w:val="0"/>
          <w:marTop w:val="0"/>
          <w:marBottom w:val="0"/>
          <w:divBdr>
            <w:top w:val="none" w:sz="0" w:space="0" w:color="auto"/>
            <w:left w:val="none" w:sz="0" w:space="0" w:color="auto"/>
            <w:bottom w:val="none" w:sz="0" w:space="0" w:color="auto"/>
            <w:right w:val="none" w:sz="0" w:space="0" w:color="auto"/>
          </w:divBdr>
        </w:div>
        <w:div w:id="37124891">
          <w:marLeft w:val="0"/>
          <w:marRight w:val="0"/>
          <w:marTop w:val="0"/>
          <w:marBottom w:val="0"/>
          <w:divBdr>
            <w:top w:val="none" w:sz="0" w:space="0" w:color="auto"/>
            <w:left w:val="none" w:sz="0" w:space="0" w:color="auto"/>
            <w:bottom w:val="none" w:sz="0" w:space="0" w:color="auto"/>
            <w:right w:val="none" w:sz="0" w:space="0" w:color="auto"/>
          </w:divBdr>
        </w:div>
        <w:div w:id="1724669821">
          <w:marLeft w:val="0"/>
          <w:marRight w:val="0"/>
          <w:marTop w:val="0"/>
          <w:marBottom w:val="0"/>
          <w:divBdr>
            <w:top w:val="none" w:sz="0" w:space="0" w:color="auto"/>
            <w:left w:val="none" w:sz="0" w:space="0" w:color="auto"/>
            <w:bottom w:val="none" w:sz="0" w:space="0" w:color="auto"/>
            <w:right w:val="none" w:sz="0" w:space="0" w:color="auto"/>
          </w:divBdr>
        </w:div>
        <w:div w:id="1920825663">
          <w:marLeft w:val="0"/>
          <w:marRight w:val="0"/>
          <w:marTop w:val="0"/>
          <w:marBottom w:val="0"/>
          <w:divBdr>
            <w:top w:val="none" w:sz="0" w:space="0" w:color="auto"/>
            <w:left w:val="none" w:sz="0" w:space="0" w:color="auto"/>
            <w:bottom w:val="none" w:sz="0" w:space="0" w:color="auto"/>
            <w:right w:val="none" w:sz="0" w:space="0" w:color="auto"/>
          </w:divBdr>
        </w:div>
        <w:div w:id="3555371">
          <w:marLeft w:val="0"/>
          <w:marRight w:val="0"/>
          <w:marTop w:val="0"/>
          <w:marBottom w:val="0"/>
          <w:divBdr>
            <w:top w:val="none" w:sz="0" w:space="0" w:color="auto"/>
            <w:left w:val="none" w:sz="0" w:space="0" w:color="auto"/>
            <w:bottom w:val="none" w:sz="0" w:space="0" w:color="auto"/>
            <w:right w:val="none" w:sz="0" w:space="0" w:color="auto"/>
          </w:divBdr>
        </w:div>
        <w:div w:id="1312635819">
          <w:marLeft w:val="0"/>
          <w:marRight w:val="0"/>
          <w:marTop w:val="0"/>
          <w:marBottom w:val="0"/>
          <w:divBdr>
            <w:top w:val="none" w:sz="0" w:space="0" w:color="auto"/>
            <w:left w:val="none" w:sz="0" w:space="0" w:color="auto"/>
            <w:bottom w:val="none" w:sz="0" w:space="0" w:color="auto"/>
            <w:right w:val="none" w:sz="0" w:space="0" w:color="auto"/>
          </w:divBdr>
        </w:div>
        <w:div w:id="668750541">
          <w:marLeft w:val="0"/>
          <w:marRight w:val="0"/>
          <w:marTop w:val="0"/>
          <w:marBottom w:val="0"/>
          <w:divBdr>
            <w:top w:val="none" w:sz="0" w:space="0" w:color="auto"/>
            <w:left w:val="none" w:sz="0" w:space="0" w:color="auto"/>
            <w:bottom w:val="none" w:sz="0" w:space="0" w:color="auto"/>
            <w:right w:val="none" w:sz="0" w:space="0" w:color="auto"/>
          </w:divBdr>
        </w:div>
        <w:div w:id="714086517">
          <w:marLeft w:val="0"/>
          <w:marRight w:val="0"/>
          <w:marTop w:val="0"/>
          <w:marBottom w:val="0"/>
          <w:divBdr>
            <w:top w:val="none" w:sz="0" w:space="0" w:color="auto"/>
            <w:left w:val="none" w:sz="0" w:space="0" w:color="auto"/>
            <w:bottom w:val="none" w:sz="0" w:space="0" w:color="auto"/>
            <w:right w:val="none" w:sz="0" w:space="0" w:color="auto"/>
          </w:divBdr>
        </w:div>
        <w:div w:id="1604610052">
          <w:marLeft w:val="0"/>
          <w:marRight w:val="0"/>
          <w:marTop w:val="0"/>
          <w:marBottom w:val="0"/>
          <w:divBdr>
            <w:top w:val="none" w:sz="0" w:space="0" w:color="auto"/>
            <w:left w:val="none" w:sz="0" w:space="0" w:color="auto"/>
            <w:bottom w:val="none" w:sz="0" w:space="0" w:color="auto"/>
            <w:right w:val="none" w:sz="0" w:space="0" w:color="auto"/>
          </w:divBdr>
        </w:div>
        <w:div w:id="37751761">
          <w:marLeft w:val="0"/>
          <w:marRight w:val="0"/>
          <w:marTop w:val="0"/>
          <w:marBottom w:val="0"/>
          <w:divBdr>
            <w:top w:val="none" w:sz="0" w:space="0" w:color="auto"/>
            <w:left w:val="none" w:sz="0" w:space="0" w:color="auto"/>
            <w:bottom w:val="none" w:sz="0" w:space="0" w:color="auto"/>
            <w:right w:val="none" w:sz="0" w:space="0" w:color="auto"/>
          </w:divBdr>
        </w:div>
        <w:div w:id="1413048110">
          <w:marLeft w:val="0"/>
          <w:marRight w:val="0"/>
          <w:marTop w:val="0"/>
          <w:marBottom w:val="0"/>
          <w:divBdr>
            <w:top w:val="none" w:sz="0" w:space="0" w:color="auto"/>
            <w:left w:val="none" w:sz="0" w:space="0" w:color="auto"/>
            <w:bottom w:val="none" w:sz="0" w:space="0" w:color="auto"/>
            <w:right w:val="none" w:sz="0" w:space="0" w:color="auto"/>
          </w:divBdr>
        </w:div>
        <w:div w:id="24523440">
          <w:marLeft w:val="0"/>
          <w:marRight w:val="0"/>
          <w:marTop w:val="0"/>
          <w:marBottom w:val="0"/>
          <w:divBdr>
            <w:top w:val="none" w:sz="0" w:space="0" w:color="auto"/>
            <w:left w:val="none" w:sz="0" w:space="0" w:color="auto"/>
            <w:bottom w:val="none" w:sz="0" w:space="0" w:color="auto"/>
            <w:right w:val="none" w:sz="0" w:space="0" w:color="auto"/>
          </w:divBdr>
        </w:div>
      </w:divsChild>
    </w:div>
    <w:div w:id="878473288">
      <w:bodyDiv w:val="1"/>
      <w:marLeft w:val="0"/>
      <w:marRight w:val="0"/>
      <w:marTop w:val="0"/>
      <w:marBottom w:val="0"/>
      <w:divBdr>
        <w:top w:val="none" w:sz="0" w:space="0" w:color="auto"/>
        <w:left w:val="none" w:sz="0" w:space="0" w:color="auto"/>
        <w:bottom w:val="none" w:sz="0" w:space="0" w:color="auto"/>
        <w:right w:val="none" w:sz="0" w:space="0" w:color="auto"/>
      </w:divBdr>
    </w:div>
    <w:div w:id="1111164132">
      <w:bodyDiv w:val="1"/>
      <w:marLeft w:val="0"/>
      <w:marRight w:val="0"/>
      <w:marTop w:val="0"/>
      <w:marBottom w:val="0"/>
      <w:divBdr>
        <w:top w:val="none" w:sz="0" w:space="0" w:color="auto"/>
        <w:left w:val="none" w:sz="0" w:space="0" w:color="auto"/>
        <w:bottom w:val="none" w:sz="0" w:space="0" w:color="auto"/>
        <w:right w:val="none" w:sz="0" w:space="0" w:color="auto"/>
      </w:divBdr>
    </w:div>
    <w:div w:id="1336760713">
      <w:bodyDiv w:val="1"/>
      <w:marLeft w:val="0"/>
      <w:marRight w:val="0"/>
      <w:marTop w:val="0"/>
      <w:marBottom w:val="0"/>
      <w:divBdr>
        <w:top w:val="none" w:sz="0" w:space="0" w:color="auto"/>
        <w:left w:val="none" w:sz="0" w:space="0" w:color="auto"/>
        <w:bottom w:val="none" w:sz="0" w:space="0" w:color="auto"/>
        <w:right w:val="none" w:sz="0" w:space="0" w:color="auto"/>
      </w:divBdr>
      <w:divsChild>
        <w:div w:id="727001630">
          <w:marLeft w:val="0"/>
          <w:marRight w:val="0"/>
          <w:marTop w:val="0"/>
          <w:marBottom w:val="0"/>
          <w:divBdr>
            <w:top w:val="none" w:sz="0" w:space="0" w:color="auto"/>
            <w:left w:val="none" w:sz="0" w:space="0" w:color="auto"/>
            <w:bottom w:val="none" w:sz="0" w:space="0" w:color="auto"/>
            <w:right w:val="none" w:sz="0" w:space="0" w:color="auto"/>
          </w:divBdr>
        </w:div>
        <w:div w:id="1254319020">
          <w:marLeft w:val="0"/>
          <w:marRight w:val="0"/>
          <w:marTop w:val="0"/>
          <w:marBottom w:val="0"/>
          <w:divBdr>
            <w:top w:val="none" w:sz="0" w:space="0" w:color="auto"/>
            <w:left w:val="none" w:sz="0" w:space="0" w:color="auto"/>
            <w:bottom w:val="none" w:sz="0" w:space="0" w:color="auto"/>
            <w:right w:val="none" w:sz="0" w:space="0" w:color="auto"/>
          </w:divBdr>
        </w:div>
        <w:div w:id="1361472245">
          <w:marLeft w:val="0"/>
          <w:marRight w:val="0"/>
          <w:marTop w:val="0"/>
          <w:marBottom w:val="0"/>
          <w:divBdr>
            <w:top w:val="none" w:sz="0" w:space="0" w:color="auto"/>
            <w:left w:val="none" w:sz="0" w:space="0" w:color="auto"/>
            <w:bottom w:val="none" w:sz="0" w:space="0" w:color="auto"/>
            <w:right w:val="none" w:sz="0" w:space="0" w:color="auto"/>
          </w:divBdr>
        </w:div>
      </w:divsChild>
    </w:div>
    <w:div w:id="1692291635">
      <w:bodyDiv w:val="1"/>
      <w:marLeft w:val="0"/>
      <w:marRight w:val="0"/>
      <w:marTop w:val="0"/>
      <w:marBottom w:val="0"/>
      <w:divBdr>
        <w:top w:val="none" w:sz="0" w:space="0" w:color="auto"/>
        <w:left w:val="none" w:sz="0" w:space="0" w:color="auto"/>
        <w:bottom w:val="none" w:sz="0" w:space="0" w:color="auto"/>
        <w:right w:val="none" w:sz="0" w:space="0" w:color="auto"/>
      </w:divBdr>
      <w:divsChild>
        <w:div w:id="1639144642">
          <w:marLeft w:val="0"/>
          <w:marRight w:val="0"/>
          <w:marTop w:val="0"/>
          <w:marBottom w:val="0"/>
          <w:divBdr>
            <w:top w:val="none" w:sz="0" w:space="0" w:color="auto"/>
            <w:left w:val="none" w:sz="0" w:space="0" w:color="auto"/>
            <w:bottom w:val="none" w:sz="0" w:space="0" w:color="auto"/>
            <w:right w:val="none" w:sz="0" w:space="0" w:color="auto"/>
          </w:divBdr>
        </w:div>
        <w:div w:id="501624106">
          <w:marLeft w:val="0"/>
          <w:marRight w:val="0"/>
          <w:marTop w:val="0"/>
          <w:marBottom w:val="0"/>
          <w:divBdr>
            <w:top w:val="none" w:sz="0" w:space="0" w:color="auto"/>
            <w:left w:val="none" w:sz="0" w:space="0" w:color="auto"/>
            <w:bottom w:val="none" w:sz="0" w:space="0" w:color="auto"/>
            <w:right w:val="none" w:sz="0" w:space="0" w:color="auto"/>
          </w:divBdr>
        </w:div>
        <w:div w:id="126106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ogos.ru/lecturers/miftahutdinov_rustem_timurovich/" TargetMode="External"/><Relationship Id="rId13" Type="http://schemas.openxmlformats.org/officeDocument/2006/relationships/hyperlink" Target="Http://www.m-logos.ru" TargetMode="External"/><Relationship Id="rId3" Type="http://schemas.openxmlformats.org/officeDocument/2006/relationships/webSettings" Target="webSettings.xml"/><Relationship Id="rId7" Type="http://schemas.openxmlformats.org/officeDocument/2006/relationships/hyperlink" Target="http://www.m-logos.ru/lecturers/zaicev_o_r/" TargetMode="External"/><Relationship Id="rId12" Type="http://schemas.openxmlformats.org/officeDocument/2006/relationships/hyperlink" Target="http://m-logos.ru/img/documents/2123322493_licenziya_24.12.2012__ne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ogos.ru/lecturers/egorov_a_v/" TargetMode="External"/><Relationship Id="rId11" Type="http://schemas.openxmlformats.org/officeDocument/2006/relationships/hyperlink" Target="http://m-logos.ru/img/Udostoverenie.pdf" TargetMode="External"/><Relationship Id="rId5" Type="http://schemas.openxmlformats.org/officeDocument/2006/relationships/hyperlink" Target="http://www.m-logos.ru/lecturers/vitryansky_v_v/" TargetMode="External"/><Relationship Id="rId15" Type="http://schemas.openxmlformats.org/officeDocument/2006/relationships/theme" Target="theme/theme1.xml"/><Relationship Id="rId10" Type="http://schemas.openxmlformats.org/officeDocument/2006/relationships/hyperlink" Target="http://www.m-logos.ru/lecturers/suvorov_evgeny_dmitrievich_/" TargetMode="External"/><Relationship Id="rId4" Type="http://schemas.openxmlformats.org/officeDocument/2006/relationships/image" Target="media/image1.jpeg"/><Relationship Id="rId9" Type="http://schemas.openxmlformats.org/officeDocument/2006/relationships/hyperlink" Target="http://www.m-logos.ru/lecturers/uhnin_aleksei_vladimirovi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Ставицкая</dc:creator>
  <cp:keywords/>
  <dc:description/>
  <cp:lastModifiedBy>Артем Карапетов</cp:lastModifiedBy>
  <cp:revision>3</cp:revision>
  <dcterms:created xsi:type="dcterms:W3CDTF">2015-02-19T22:26:00Z</dcterms:created>
  <dcterms:modified xsi:type="dcterms:W3CDTF">2015-02-19T22:28:00Z</dcterms:modified>
</cp:coreProperties>
</file>