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B251C" w:rsidRDefault="001A2C85" w:rsidP="00BB048F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7B251C">
        <w:rPr>
          <w:b/>
          <w:sz w:val="22"/>
          <w:szCs w:val="22"/>
        </w:rPr>
        <w:t xml:space="preserve">Заседание Дисциплинарного комитета ПАУ ЦФО от </w:t>
      </w:r>
      <w:r w:rsidR="00BA14BD" w:rsidRPr="007B251C">
        <w:rPr>
          <w:b/>
          <w:sz w:val="22"/>
          <w:szCs w:val="22"/>
        </w:rPr>
        <w:t>0</w:t>
      </w:r>
      <w:r w:rsidR="005E39F9" w:rsidRPr="007B251C">
        <w:rPr>
          <w:b/>
          <w:sz w:val="22"/>
          <w:szCs w:val="22"/>
        </w:rPr>
        <w:t>5</w:t>
      </w:r>
      <w:r w:rsidR="005E09B0" w:rsidRPr="007B251C">
        <w:rPr>
          <w:b/>
          <w:sz w:val="22"/>
          <w:szCs w:val="22"/>
        </w:rPr>
        <w:t>.</w:t>
      </w:r>
      <w:r w:rsidR="00C2255B">
        <w:rPr>
          <w:b/>
          <w:sz w:val="22"/>
          <w:szCs w:val="22"/>
        </w:rPr>
        <w:t>07.</w:t>
      </w:r>
      <w:r w:rsidR="005E09B0" w:rsidRPr="007B251C">
        <w:rPr>
          <w:b/>
          <w:sz w:val="22"/>
          <w:szCs w:val="22"/>
        </w:rPr>
        <w:t>20</w:t>
      </w:r>
      <w:r w:rsidR="00F60509" w:rsidRPr="007B251C">
        <w:rPr>
          <w:b/>
          <w:sz w:val="22"/>
          <w:szCs w:val="22"/>
        </w:rPr>
        <w:t>2</w:t>
      </w:r>
      <w:r w:rsidR="00BA14BD" w:rsidRPr="007B251C">
        <w:rPr>
          <w:b/>
          <w:sz w:val="22"/>
          <w:szCs w:val="22"/>
        </w:rPr>
        <w:t>2</w:t>
      </w:r>
      <w:r w:rsidR="00B033B7" w:rsidRPr="007B251C">
        <w:rPr>
          <w:b/>
          <w:sz w:val="22"/>
          <w:szCs w:val="22"/>
        </w:rPr>
        <w:t xml:space="preserve"> г.</w:t>
      </w:r>
      <w:r w:rsidR="000241A9" w:rsidRPr="007B251C">
        <w:rPr>
          <w:b/>
          <w:sz w:val="22"/>
          <w:szCs w:val="22"/>
        </w:rPr>
        <w:br/>
        <w:t xml:space="preserve">(Протокол № </w:t>
      </w:r>
      <w:r w:rsidR="00BA1D77" w:rsidRPr="007B251C">
        <w:rPr>
          <w:b/>
          <w:sz w:val="22"/>
          <w:szCs w:val="22"/>
        </w:rPr>
        <w:t>1</w:t>
      </w:r>
      <w:r w:rsidR="005E39F9" w:rsidRPr="007B251C">
        <w:rPr>
          <w:b/>
          <w:sz w:val="22"/>
          <w:szCs w:val="22"/>
        </w:rPr>
        <w:t>7</w:t>
      </w:r>
      <w:r w:rsidR="00C2255B">
        <w:rPr>
          <w:b/>
          <w:sz w:val="22"/>
          <w:szCs w:val="22"/>
        </w:rPr>
        <w:t>1</w:t>
      </w:r>
      <w:r w:rsidRPr="007B251C">
        <w:rPr>
          <w:b/>
          <w:sz w:val="22"/>
          <w:szCs w:val="22"/>
        </w:rPr>
        <w:t>)</w:t>
      </w:r>
    </w:p>
    <w:p w:rsidR="000B058A" w:rsidRPr="00EA5E44" w:rsidRDefault="000B058A" w:rsidP="00EA5E44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EA5E44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EA5E44" w:rsidRDefault="00852FC9" w:rsidP="00EA5E44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1.1</w:t>
      </w:r>
      <w:proofErr w:type="gramStart"/>
      <w:r w:rsidRPr="00EA5E44">
        <w:rPr>
          <w:b/>
          <w:bCs/>
          <w:sz w:val="22"/>
          <w:szCs w:val="22"/>
        </w:rPr>
        <w:t xml:space="preserve"> </w:t>
      </w:r>
      <w:r w:rsidR="00484176" w:rsidRPr="00EA5E44">
        <w:rPr>
          <w:b/>
          <w:bCs/>
          <w:sz w:val="22"/>
          <w:szCs w:val="22"/>
        </w:rPr>
        <w:t xml:space="preserve"> </w:t>
      </w:r>
      <w:r w:rsidR="00A453C4" w:rsidRPr="00EA5E44">
        <w:rPr>
          <w:bCs/>
          <w:sz w:val="22"/>
          <w:szCs w:val="22"/>
        </w:rPr>
        <w:t>К</w:t>
      </w:r>
      <w:proofErr w:type="gramEnd"/>
      <w:r w:rsidR="00A453C4" w:rsidRPr="00EA5E44">
        <w:rPr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proofErr w:type="spellStart"/>
      <w:r w:rsidR="00C2255B" w:rsidRPr="00EA5E44">
        <w:rPr>
          <w:b/>
          <w:bCs/>
          <w:sz w:val="22"/>
          <w:szCs w:val="22"/>
        </w:rPr>
        <w:t>Пандову</w:t>
      </w:r>
      <w:proofErr w:type="spellEnd"/>
      <w:r w:rsidR="00C2255B" w:rsidRPr="00EA5E44">
        <w:rPr>
          <w:b/>
          <w:bCs/>
          <w:sz w:val="22"/>
          <w:szCs w:val="22"/>
        </w:rPr>
        <w:t xml:space="preserve"> Владимиру Генриховичу </w:t>
      </w:r>
      <w:r w:rsidR="00C2255B" w:rsidRPr="00EA5E44">
        <w:rPr>
          <w:bCs/>
          <w:sz w:val="22"/>
          <w:szCs w:val="22"/>
        </w:rPr>
        <w:t>(Ростовская область)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финансовому управляющему</w:t>
      </w:r>
      <w:r w:rsidR="00C2255B" w:rsidRPr="00EA5E44">
        <w:rPr>
          <w:b/>
          <w:bCs/>
          <w:sz w:val="22"/>
          <w:szCs w:val="22"/>
        </w:rPr>
        <w:t xml:space="preserve"> гражданки </w:t>
      </w:r>
      <w:proofErr w:type="spellStart"/>
      <w:r w:rsidR="00C2255B" w:rsidRPr="00EA5E44">
        <w:rPr>
          <w:b/>
          <w:bCs/>
          <w:sz w:val="22"/>
          <w:szCs w:val="22"/>
        </w:rPr>
        <w:t>Кузьменко</w:t>
      </w:r>
      <w:proofErr w:type="spellEnd"/>
      <w:r w:rsidR="00C2255B" w:rsidRPr="00EA5E44">
        <w:rPr>
          <w:b/>
          <w:bCs/>
          <w:sz w:val="22"/>
          <w:szCs w:val="22"/>
        </w:rPr>
        <w:t xml:space="preserve"> Ирины Александровны </w:t>
      </w:r>
      <w:r w:rsidR="00C2255B" w:rsidRPr="00EA5E44">
        <w:rPr>
          <w:bCs/>
          <w:sz w:val="22"/>
          <w:szCs w:val="22"/>
        </w:rPr>
        <w:t>(решение № 41 от 25.02.2022, рассмотрение дела было отложено на прошлом заседании Дисциплинарного комитета)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 применить меру дисциплинарного воздействия – предупреждение.</w:t>
      </w:r>
      <w:r w:rsidRPr="00EA5E44">
        <w:rPr>
          <w:b/>
          <w:bCs/>
          <w:sz w:val="22"/>
          <w:szCs w:val="22"/>
        </w:rPr>
        <w:t xml:space="preserve"> </w:t>
      </w:r>
    </w:p>
    <w:p w:rsidR="00ED0B5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 xml:space="preserve">1.2. </w:t>
      </w:r>
      <w:r w:rsidR="00C2255B" w:rsidRPr="00EA5E44">
        <w:rPr>
          <w:bCs/>
          <w:iCs/>
          <w:sz w:val="22"/>
          <w:szCs w:val="22"/>
        </w:rPr>
        <w:t>Отложить рассмотрение персонального дела</w:t>
      </w:r>
      <w:r w:rsidR="00C2255B" w:rsidRPr="00EA5E44">
        <w:rPr>
          <w:bCs/>
          <w:sz w:val="22"/>
          <w:szCs w:val="22"/>
        </w:rPr>
        <w:t xml:space="preserve"> арбитражного управляющего </w:t>
      </w:r>
      <w:r w:rsidR="00C2255B" w:rsidRPr="00EA5E44">
        <w:rPr>
          <w:b/>
          <w:bCs/>
          <w:sz w:val="22"/>
          <w:szCs w:val="22"/>
        </w:rPr>
        <w:t xml:space="preserve">Сороки Виктора Михайловича </w:t>
      </w:r>
      <w:r w:rsidR="00C2255B" w:rsidRPr="00EA5E44">
        <w:rPr>
          <w:bCs/>
          <w:sz w:val="22"/>
          <w:szCs w:val="22"/>
        </w:rPr>
        <w:t>(</w:t>
      </w:r>
      <w:proofErr w:type="gramStart"/>
      <w:r w:rsidR="00C2255B" w:rsidRPr="00EA5E44">
        <w:rPr>
          <w:bCs/>
          <w:sz w:val="22"/>
          <w:szCs w:val="22"/>
        </w:rPr>
        <w:t>г</w:t>
      </w:r>
      <w:proofErr w:type="gramEnd"/>
      <w:r w:rsidR="00C2255B" w:rsidRPr="00EA5E44">
        <w:rPr>
          <w:bCs/>
          <w:sz w:val="22"/>
          <w:szCs w:val="22"/>
        </w:rPr>
        <w:t>. Москва) 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конкурсного управляющего</w:t>
      </w:r>
      <w:r w:rsidR="00C2255B" w:rsidRPr="00EA5E44">
        <w:rPr>
          <w:b/>
          <w:bCs/>
          <w:sz w:val="22"/>
          <w:szCs w:val="22"/>
        </w:rPr>
        <w:t xml:space="preserve"> ООО «Контакт Строй» </w:t>
      </w:r>
      <w:r w:rsidR="00C2255B" w:rsidRPr="00EA5E44">
        <w:rPr>
          <w:bCs/>
          <w:sz w:val="22"/>
          <w:szCs w:val="22"/>
        </w:rPr>
        <w:t>(решение № 305 от 24.11.2021, повторное рассмотрение дела)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 xml:space="preserve">– </w:t>
      </w:r>
      <w:r w:rsidR="00C2255B" w:rsidRPr="00EA5E44">
        <w:rPr>
          <w:bCs/>
          <w:iCs/>
          <w:sz w:val="22"/>
          <w:szCs w:val="22"/>
        </w:rPr>
        <w:t xml:space="preserve">на следующее заседание Дисциплинарного комитета в связи с рассмотрением 26.07.2022 в Арбитражном суде Московской области жалобы </w:t>
      </w:r>
      <w:proofErr w:type="spellStart"/>
      <w:r w:rsidR="00C2255B" w:rsidRPr="00EA5E44">
        <w:rPr>
          <w:bCs/>
          <w:iCs/>
          <w:sz w:val="22"/>
          <w:szCs w:val="22"/>
        </w:rPr>
        <w:t>Ногинской</w:t>
      </w:r>
      <w:proofErr w:type="spellEnd"/>
      <w:r w:rsidR="00C2255B" w:rsidRPr="00EA5E44">
        <w:rPr>
          <w:bCs/>
          <w:iCs/>
          <w:sz w:val="22"/>
          <w:szCs w:val="22"/>
        </w:rPr>
        <w:t xml:space="preserve"> городской прокуратуры по аналогичным доводам.</w:t>
      </w:r>
    </w:p>
    <w:p w:rsidR="009B18E4" w:rsidRPr="00EA5E44" w:rsidRDefault="00A453C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3</w:t>
      </w:r>
      <w:r w:rsidRPr="00EA5E44">
        <w:rPr>
          <w:b/>
          <w:bCs/>
          <w:sz w:val="22"/>
          <w:szCs w:val="22"/>
        </w:rPr>
        <w:t>.</w:t>
      </w:r>
      <w:r w:rsidR="00484176" w:rsidRPr="00EA5E44">
        <w:rPr>
          <w:b/>
          <w:bCs/>
          <w:sz w:val="22"/>
          <w:szCs w:val="22"/>
        </w:rPr>
        <w:t xml:space="preserve"> </w:t>
      </w:r>
      <w:r w:rsidR="00ED0B54" w:rsidRPr="00EA5E44">
        <w:rPr>
          <w:bCs/>
          <w:sz w:val="22"/>
          <w:szCs w:val="22"/>
        </w:rPr>
        <w:t xml:space="preserve">К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r w:rsidR="00C2255B" w:rsidRPr="00EA5E44">
        <w:rPr>
          <w:b/>
          <w:bCs/>
          <w:sz w:val="22"/>
          <w:szCs w:val="22"/>
        </w:rPr>
        <w:t xml:space="preserve">Гладкой </w:t>
      </w:r>
      <w:proofErr w:type="spellStart"/>
      <w:r w:rsidR="00C2255B" w:rsidRPr="00EA5E44">
        <w:rPr>
          <w:b/>
          <w:bCs/>
          <w:sz w:val="22"/>
          <w:szCs w:val="22"/>
        </w:rPr>
        <w:t>Ульяне</w:t>
      </w:r>
      <w:proofErr w:type="spellEnd"/>
      <w:r w:rsidR="00C2255B" w:rsidRPr="00EA5E44">
        <w:rPr>
          <w:b/>
          <w:bCs/>
          <w:sz w:val="22"/>
          <w:szCs w:val="22"/>
        </w:rPr>
        <w:t xml:space="preserve"> Валентиновне </w:t>
      </w:r>
      <w:r w:rsidR="00C2255B" w:rsidRPr="00EA5E44">
        <w:rPr>
          <w:bCs/>
          <w:sz w:val="22"/>
          <w:szCs w:val="22"/>
        </w:rPr>
        <w:t>(Томская область)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конкурсному управляющем</w:t>
      </w:r>
      <w:proofErr w:type="gramStart"/>
      <w:r w:rsidR="00C2255B" w:rsidRPr="00EA5E44">
        <w:rPr>
          <w:bCs/>
          <w:sz w:val="22"/>
          <w:szCs w:val="22"/>
        </w:rPr>
        <w:t>у</w:t>
      </w:r>
      <w:r w:rsidR="00C2255B" w:rsidRPr="00EA5E44">
        <w:rPr>
          <w:b/>
          <w:bCs/>
          <w:sz w:val="22"/>
          <w:szCs w:val="22"/>
        </w:rPr>
        <w:t xml:space="preserve"> ООО</w:t>
      </w:r>
      <w:proofErr w:type="gramEnd"/>
      <w:r w:rsidR="00C2255B" w:rsidRPr="00EA5E44">
        <w:rPr>
          <w:b/>
          <w:bCs/>
          <w:sz w:val="22"/>
          <w:szCs w:val="22"/>
        </w:rPr>
        <w:t xml:space="preserve"> «АК НРСУ» </w:t>
      </w:r>
      <w:r w:rsidR="00C2255B" w:rsidRPr="00EA5E44">
        <w:rPr>
          <w:bCs/>
          <w:sz w:val="22"/>
          <w:szCs w:val="22"/>
        </w:rPr>
        <w:t>(решение № 74 от 26.04.2022) – меру дисциплинарного воздействия не применять, ограничиться устным замечанием.</w:t>
      </w:r>
    </w:p>
    <w:p w:rsidR="00D30510" w:rsidRPr="00EA5E44" w:rsidRDefault="0048417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1.</w:t>
      </w:r>
      <w:r w:rsidR="00BA14BD" w:rsidRPr="00EA5E44">
        <w:rPr>
          <w:b/>
          <w:bCs/>
          <w:sz w:val="22"/>
          <w:szCs w:val="22"/>
        </w:rPr>
        <w:t>4</w:t>
      </w:r>
      <w:r w:rsidRPr="00EA5E44">
        <w:rPr>
          <w:b/>
          <w:bCs/>
          <w:sz w:val="22"/>
          <w:szCs w:val="22"/>
        </w:rPr>
        <w:t>.</w:t>
      </w:r>
      <w:r w:rsidR="00852FC9" w:rsidRPr="00EA5E44">
        <w:rPr>
          <w:bCs/>
          <w:sz w:val="22"/>
          <w:szCs w:val="22"/>
        </w:rPr>
        <w:t xml:space="preserve"> </w:t>
      </w:r>
      <w:r w:rsidR="00ED0B54" w:rsidRPr="00EA5E44">
        <w:rPr>
          <w:bCs/>
          <w:sz w:val="22"/>
          <w:szCs w:val="22"/>
        </w:rPr>
        <w:t xml:space="preserve">К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r w:rsidR="00C2255B" w:rsidRPr="00EA5E44">
        <w:rPr>
          <w:b/>
          <w:bCs/>
          <w:sz w:val="22"/>
          <w:szCs w:val="22"/>
        </w:rPr>
        <w:t xml:space="preserve">Толмачеву Виталию Алексеевичу </w:t>
      </w:r>
      <w:r w:rsidR="00C2255B" w:rsidRPr="00EA5E44">
        <w:rPr>
          <w:bCs/>
          <w:sz w:val="22"/>
          <w:szCs w:val="22"/>
        </w:rPr>
        <w:t>(Саратовская область)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финансовому управляющему</w:t>
      </w:r>
      <w:r w:rsidR="00C2255B" w:rsidRPr="00EA5E44">
        <w:rPr>
          <w:b/>
          <w:bCs/>
          <w:sz w:val="22"/>
          <w:szCs w:val="22"/>
        </w:rPr>
        <w:t xml:space="preserve"> </w:t>
      </w:r>
      <w:proofErr w:type="spellStart"/>
      <w:r w:rsidR="00C2255B" w:rsidRPr="00EA5E44">
        <w:rPr>
          <w:b/>
          <w:bCs/>
          <w:sz w:val="22"/>
          <w:szCs w:val="22"/>
        </w:rPr>
        <w:t>Батраковой</w:t>
      </w:r>
      <w:proofErr w:type="spellEnd"/>
      <w:r w:rsidR="00C2255B" w:rsidRPr="00EA5E44">
        <w:rPr>
          <w:b/>
          <w:bCs/>
          <w:sz w:val="22"/>
          <w:szCs w:val="22"/>
        </w:rPr>
        <w:t xml:space="preserve"> Людмилы </w:t>
      </w:r>
      <w:proofErr w:type="spellStart"/>
      <w:r w:rsidR="00C2255B" w:rsidRPr="00EA5E44">
        <w:rPr>
          <w:b/>
          <w:bCs/>
          <w:sz w:val="22"/>
          <w:szCs w:val="22"/>
        </w:rPr>
        <w:t>Ардалионовны</w:t>
      </w:r>
      <w:proofErr w:type="spellEnd"/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(решение № 84 от 18.05.2022) – меру дисциплинарного воздействия не применять, ограничиться устным замечанием.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BA14BD" w:rsidRPr="00EA5E44">
        <w:rPr>
          <w:b/>
          <w:bCs/>
          <w:sz w:val="22"/>
          <w:szCs w:val="22"/>
        </w:rPr>
        <w:t>5</w:t>
      </w:r>
      <w:r w:rsidR="00A453C4" w:rsidRPr="00EA5E44">
        <w:rPr>
          <w:b/>
          <w:bCs/>
          <w:sz w:val="22"/>
          <w:szCs w:val="22"/>
        </w:rPr>
        <w:t>.</w:t>
      </w:r>
      <w:r w:rsidR="00852FC9" w:rsidRPr="00EA5E44">
        <w:rPr>
          <w:b/>
          <w:bCs/>
          <w:sz w:val="22"/>
          <w:szCs w:val="22"/>
        </w:rPr>
        <w:t xml:space="preserve"> </w:t>
      </w:r>
      <w:r w:rsidR="00273D92" w:rsidRPr="00EA5E44">
        <w:rPr>
          <w:bCs/>
          <w:sz w:val="22"/>
          <w:szCs w:val="22"/>
        </w:rPr>
        <w:t>К</w:t>
      </w:r>
      <w:r w:rsidR="00273D92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proofErr w:type="spellStart"/>
      <w:r w:rsidR="00C2255B" w:rsidRPr="00EA5E44">
        <w:rPr>
          <w:b/>
          <w:bCs/>
          <w:sz w:val="22"/>
          <w:szCs w:val="22"/>
        </w:rPr>
        <w:t>Цыкунову</w:t>
      </w:r>
      <w:proofErr w:type="spellEnd"/>
      <w:r w:rsidR="00C2255B" w:rsidRPr="00EA5E44">
        <w:rPr>
          <w:b/>
          <w:bCs/>
          <w:sz w:val="22"/>
          <w:szCs w:val="22"/>
        </w:rPr>
        <w:t xml:space="preserve"> Максиму Андреевичу </w:t>
      </w:r>
      <w:r w:rsidR="00C2255B" w:rsidRPr="00EA5E44">
        <w:rPr>
          <w:bCs/>
          <w:sz w:val="22"/>
          <w:szCs w:val="22"/>
        </w:rPr>
        <w:t>(Алтайский край)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финансовому управляющему</w:t>
      </w:r>
      <w:r w:rsidR="00C2255B" w:rsidRPr="00EA5E44">
        <w:rPr>
          <w:b/>
          <w:bCs/>
          <w:sz w:val="22"/>
          <w:szCs w:val="22"/>
        </w:rPr>
        <w:t xml:space="preserve"> Бусыгина Александра Владимировича </w:t>
      </w:r>
      <w:r w:rsidR="00C2255B" w:rsidRPr="00EA5E44">
        <w:rPr>
          <w:bCs/>
          <w:sz w:val="22"/>
          <w:szCs w:val="22"/>
        </w:rPr>
        <w:t>(решение № 81 от 11.05.2022) – меру дисциплинарного воздействия не применять в связи с тем, что арбитражный управляющий действовал в условиях правовой неопределенности.</w:t>
      </w:r>
    </w:p>
    <w:p w:rsidR="00852FC9" w:rsidRPr="00EA5E44" w:rsidRDefault="007B4456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sz w:val="22"/>
          <w:szCs w:val="22"/>
        </w:rPr>
        <w:t>1</w:t>
      </w:r>
      <w:r w:rsidR="00852FC9" w:rsidRPr="00EA5E44">
        <w:rPr>
          <w:b/>
          <w:bCs/>
          <w:sz w:val="22"/>
          <w:szCs w:val="22"/>
        </w:rPr>
        <w:t>.</w:t>
      </w:r>
      <w:r w:rsidR="00273D92" w:rsidRPr="00EA5E44">
        <w:rPr>
          <w:b/>
          <w:bCs/>
          <w:sz w:val="22"/>
          <w:szCs w:val="22"/>
        </w:rPr>
        <w:t>6</w:t>
      </w:r>
      <w:r w:rsidR="00A453C4" w:rsidRPr="00EA5E44">
        <w:rPr>
          <w:b/>
          <w:bCs/>
          <w:sz w:val="22"/>
          <w:szCs w:val="22"/>
        </w:rPr>
        <w:t>.</w:t>
      </w:r>
      <w:r w:rsidR="00885565" w:rsidRPr="00EA5E44">
        <w:rPr>
          <w:b/>
          <w:bCs/>
          <w:sz w:val="22"/>
          <w:szCs w:val="22"/>
        </w:rPr>
        <w:t xml:space="preserve"> </w:t>
      </w:r>
      <w:r w:rsidR="00273D92" w:rsidRPr="00EA5E44">
        <w:rPr>
          <w:bCs/>
          <w:sz w:val="22"/>
          <w:szCs w:val="22"/>
        </w:rPr>
        <w:t>К</w:t>
      </w:r>
      <w:r w:rsidR="00D16241" w:rsidRPr="00EA5E44">
        <w:rPr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r w:rsidR="00C2255B" w:rsidRPr="00EA5E44">
        <w:rPr>
          <w:b/>
          <w:bCs/>
          <w:sz w:val="22"/>
          <w:szCs w:val="22"/>
        </w:rPr>
        <w:t xml:space="preserve">Ларкину Александру Николаевичу </w:t>
      </w:r>
      <w:r w:rsidR="00C2255B" w:rsidRPr="00EA5E44">
        <w:rPr>
          <w:bCs/>
          <w:sz w:val="22"/>
          <w:szCs w:val="22"/>
        </w:rPr>
        <w:t>(Республика Башкортостан)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конкурсному управляющему</w:t>
      </w:r>
      <w:r w:rsidR="00C2255B" w:rsidRPr="00EA5E44">
        <w:rPr>
          <w:b/>
          <w:bCs/>
          <w:sz w:val="22"/>
          <w:szCs w:val="22"/>
        </w:rPr>
        <w:t xml:space="preserve"> АО «</w:t>
      </w:r>
      <w:proofErr w:type="spellStart"/>
      <w:r w:rsidR="00C2255B" w:rsidRPr="00EA5E44">
        <w:rPr>
          <w:b/>
          <w:bCs/>
          <w:sz w:val="22"/>
          <w:szCs w:val="22"/>
        </w:rPr>
        <w:t>Максимовский</w:t>
      </w:r>
      <w:proofErr w:type="spellEnd"/>
      <w:r w:rsidR="00C2255B" w:rsidRPr="00EA5E44">
        <w:rPr>
          <w:b/>
          <w:bCs/>
          <w:sz w:val="22"/>
          <w:szCs w:val="22"/>
        </w:rPr>
        <w:t xml:space="preserve"> </w:t>
      </w:r>
      <w:proofErr w:type="spellStart"/>
      <w:r w:rsidR="00C2255B" w:rsidRPr="00EA5E44">
        <w:rPr>
          <w:b/>
          <w:bCs/>
          <w:sz w:val="22"/>
          <w:szCs w:val="22"/>
        </w:rPr>
        <w:t>свинокомплекс</w:t>
      </w:r>
      <w:proofErr w:type="spellEnd"/>
      <w:r w:rsidR="00C2255B" w:rsidRPr="00EA5E44">
        <w:rPr>
          <w:b/>
          <w:bCs/>
          <w:sz w:val="22"/>
          <w:szCs w:val="22"/>
        </w:rPr>
        <w:t xml:space="preserve"> 3» </w:t>
      </w:r>
      <w:r w:rsidR="00C2255B" w:rsidRPr="00EA5E44">
        <w:rPr>
          <w:bCs/>
          <w:sz w:val="22"/>
          <w:szCs w:val="22"/>
        </w:rPr>
        <w:t>(решение № 86 от 20.05.2022) – применить меру дисциплинарного воздействия – предупреждение.</w:t>
      </w:r>
    </w:p>
    <w:p w:rsidR="00D16241" w:rsidRPr="00EA5E44" w:rsidRDefault="00D16241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>1.</w:t>
      </w:r>
      <w:r w:rsidR="00273D92" w:rsidRPr="00EA5E44">
        <w:rPr>
          <w:b/>
          <w:bCs/>
          <w:iCs/>
          <w:sz w:val="22"/>
          <w:szCs w:val="22"/>
        </w:rPr>
        <w:t>7</w:t>
      </w:r>
      <w:r w:rsidRPr="00EA5E44">
        <w:rPr>
          <w:b/>
          <w:bCs/>
          <w:iCs/>
          <w:sz w:val="22"/>
          <w:szCs w:val="22"/>
        </w:rPr>
        <w:t xml:space="preserve">. </w:t>
      </w:r>
      <w:r w:rsidR="00273D92" w:rsidRPr="00EA5E44">
        <w:rPr>
          <w:bCs/>
          <w:sz w:val="22"/>
          <w:szCs w:val="22"/>
        </w:rPr>
        <w:t>К</w:t>
      </w:r>
      <w:r w:rsidRPr="00EA5E44">
        <w:rPr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 xml:space="preserve">арбитражному управляющему </w:t>
      </w:r>
      <w:proofErr w:type="spellStart"/>
      <w:r w:rsidR="00C2255B" w:rsidRPr="00EA5E44">
        <w:rPr>
          <w:b/>
          <w:bCs/>
          <w:sz w:val="22"/>
          <w:szCs w:val="22"/>
        </w:rPr>
        <w:t>Саранину</w:t>
      </w:r>
      <w:proofErr w:type="spellEnd"/>
      <w:r w:rsidR="00C2255B" w:rsidRPr="00EA5E44">
        <w:rPr>
          <w:b/>
          <w:bCs/>
          <w:sz w:val="22"/>
          <w:szCs w:val="22"/>
        </w:rPr>
        <w:t xml:space="preserve"> Андрею Владимировичу </w:t>
      </w:r>
      <w:r w:rsidR="00C2255B" w:rsidRPr="00EA5E44">
        <w:rPr>
          <w:bCs/>
          <w:sz w:val="22"/>
          <w:szCs w:val="22"/>
        </w:rPr>
        <w:t>(Томская область)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–</w:t>
      </w:r>
      <w:r w:rsidR="00C2255B" w:rsidRPr="00EA5E44">
        <w:rPr>
          <w:b/>
          <w:bCs/>
          <w:sz w:val="22"/>
          <w:szCs w:val="22"/>
        </w:rPr>
        <w:t xml:space="preserve"> </w:t>
      </w:r>
      <w:r w:rsidR="00C2255B" w:rsidRPr="00EA5E44">
        <w:rPr>
          <w:bCs/>
          <w:sz w:val="22"/>
          <w:szCs w:val="22"/>
        </w:rPr>
        <w:t>конкурсному управляющем</w:t>
      </w:r>
      <w:proofErr w:type="gramStart"/>
      <w:r w:rsidR="00C2255B" w:rsidRPr="00EA5E44">
        <w:rPr>
          <w:bCs/>
          <w:sz w:val="22"/>
          <w:szCs w:val="22"/>
        </w:rPr>
        <w:t>у</w:t>
      </w:r>
      <w:r w:rsidR="00C2255B" w:rsidRPr="00EA5E44">
        <w:rPr>
          <w:b/>
          <w:bCs/>
          <w:sz w:val="22"/>
          <w:szCs w:val="22"/>
        </w:rPr>
        <w:t xml:space="preserve"> ООО</w:t>
      </w:r>
      <w:proofErr w:type="gramEnd"/>
      <w:r w:rsidR="00C2255B" w:rsidRPr="00EA5E44">
        <w:rPr>
          <w:b/>
          <w:bCs/>
          <w:sz w:val="22"/>
          <w:szCs w:val="22"/>
        </w:rPr>
        <w:t xml:space="preserve"> «Строительная компания «</w:t>
      </w:r>
      <w:proofErr w:type="spellStart"/>
      <w:r w:rsidR="00C2255B" w:rsidRPr="00EA5E44">
        <w:rPr>
          <w:b/>
          <w:bCs/>
          <w:sz w:val="22"/>
          <w:szCs w:val="22"/>
        </w:rPr>
        <w:t>Русмонтаж</w:t>
      </w:r>
      <w:proofErr w:type="spellEnd"/>
      <w:r w:rsidR="00C2255B" w:rsidRPr="00EA5E44">
        <w:rPr>
          <w:b/>
          <w:bCs/>
          <w:sz w:val="22"/>
          <w:szCs w:val="22"/>
        </w:rPr>
        <w:t xml:space="preserve">» </w:t>
      </w:r>
      <w:r w:rsidR="00C2255B" w:rsidRPr="00EA5E44">
        <w:rPr>
          <w:bCs/>
          <w:sz w:val="22"/>
          <w:szCs w:val="22"/>
        </w:rPr>
        <w:t>(решение № 71 от 12.04.2022) – меру дисциплинарного воздействия не применять.</w:t>
      </w:r>
    </w:p>
    <w:p w:rsidR="00D16241" w:rsidRPr="00EA5E44" w:rsidRDefault="00D16241" w:rsidP="00EA5E4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  <w:sz w:val="22"/>
          <w:szCs w:val="22"/>
        </w:rPr>
      </w:pPr>
    </w:p>
    <w:p w:rsidR="007B0A5B" w:rsidRPr="00EA5E44" w:rsidRDefault="00ED0B54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>2.</w:t>
      </w:r>
      <w:r w:rsidRPr="00EA5E44">
        <w:rPr>
          <w:bCs/>
          <w:iCs/>
          <w:sz w:val="22"/>
          <w:szCs w:val="22"/>
        </w:rPr>
        <w:t xml:space="preserve"> </w:t>
      </w:r>
      <w:r w:rsidR="00273D92" w:rsidRPr="00EA5E44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B80474" w:rsidRPr="00EA5E44" w:rsidRDefault="00273D92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>2.1.</w:t>
      </w:r>
      <w:r w:rsidR="00C2255B" w:rsidRPr="00EA5E44">
        <w:rPr>
          <w:bCs/>
          <w:iCs/>
          <w:sz w:val="22"/>
          <w:szCs w:val="22"/>
        </w:rPr>
        <w:t xml:space="preserve"> </w:t>
      </w:r>
      <w:proofErr w:type="gramStart"/>
      <w:r w:rsidR="00C2255B" w:rsidRPr="00EA5E44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="00C2255B" w:rsidRPr="00EA5E44">
        <w:rPr>
          <w:b/>
          <w:bCs/>
          <w:iCs/>
          <w:sz w:val="22"/>
          <w:szCs w:val="22"/>
        </w:rPr>
        <w:t>Подониной</w:t>
      </w:r>
      <w:proofErr w:type="spellEnd"/>
      <w:r w:rsidR="00C2255B" w:rsidRPr="00EA5E44">
        <w:rPr>
          <w:b/>
          <w:bCs/>
          <w:iCs/>
          <w:sz w:val="22"/>
          <w:szCs w:val="22"/>
        </w:rPr>
        <w:t xml:space="preserve"> Вероники Валерьевны </w:t>
      </w:r>
      <w:r w:rsidR="00C2255B" w:rsidRPr="00EA5E44">
        <w:rPr>
          <w:bCs/>
          <w:iCs/>
          <w:sz w:val="22"/>
          <w:szCs w:val="22"/>
        </w:rPr>
        <w:t>(Камчатский край), проведенной в период с «18» апреля по «09» мая 2022 года, за непредставление ежеквартальной и разовой отчетности в полном объеме, а также за отсутствие действующего на текущую дату полиса страхования ответственности арбитражного управляющего, к арбитражному управляющему</w:t>
      </w:r>
      <w:r w:rsidR="00C2255B" w:rsidRPr="00EA5E44">
        <w:rPr>
          <w:b/>
          <w:bCs/>
          <w:iCs/>
          <w:sz w:val="22"/>
          <w:szCs w:val="22"/>
        </w:rPr>
        <w:t xml:space="preserve"> </w:t>
      </w:r>
      <w:proofErr w:type="spellStart"/>
      <w:r w:rsidR="00C2255B" w:rsidRPr="00EA5E44">
        <w:rPr>
          <w:b/>
          <w:bCs/>
          <w:iCs/>
          <w:sz w:val="22"/>
          <w:szCs w:val="22"/>
        </w:rPr>
        <w:t>Подониной</w:t>
      </w:r>
      <w:proofErr w:type="spellEnd"/>
      <w:r w:rsidR="00C2255B" w:rsidRPr="00EA5E44">
        <w:rPr>
          <w:b/>
          <w:bCs/>
          <w:iCs/>
          <w:sz w:val="22"/>
          <w:szCs w:val="22"/>
        </w:rPr>
        <w:t xml:space="preserve"> Веронике Валерьевне </w:t>
      </w:r>
      <w:r w:rsidR="00C2255B" w:rsidRPr="00EA5E44">
        <w:rPr>
          <w:bCs/>
          <w:iCs/>
          <w:sz w:val="22"/>
          <w:szCs w:val="22"/>
        </w:rPr>
        <w:t>(Камчатский край) применить меру дисциплинарного воздействия – предупреждение.</w:t>
      </w:r>
      <w:proofErr w:type="gramEnd"/>
    </w:p>
    <w:p w:rsidR="00273D92" w:rsidRPr="00EA5E44" w:rsidRDefault="00273D92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 xml:space="preserve">2.2. </w:t>
      </w:r>
      <w:proofErr w:type="gramStart"/>
      <w:r w:rsidRPr="00EA5E44">
        <w:rPr>
          <w:bCs/>
          <w:iCs/>
          <w:sz w:val="22"/>
          <w:szCs w:val="22"/>
        </w:rPr>
        <w:t xml:space="preserve">По </w:t>
      </w:r>
      <w:r w:rsidR="00C2255B" w:rsidRPr="00EA5E44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C2255B" w:rsidRPr="00EA5E44">
        <w:rPr>
          <w:b/>
          <w:bCs/>
          <w:iCs/>
          <w:sz w:val="22"/>
          <w:szCs w:val="22"/>
        </w:rPr>
        <w:t xml:space="preserve">Малюкова Олега Ивановича </w:t>
      </w:r>
      <w:r w:rsidR="00C2255B" w:rsidRPr="00EA5E44">
        <w:rPr>
          <w:bCs/>
          <w:iCs/>
          <w:sz w:val="22"/>
          <w:szCs w:val="22"/>
        </w:rPr>
        <w:t xml:space="preserve">(Волгоградская область), проведенной в период с «18» марта по «07» апреля 2022 года, за непредставление ежеквартальной и разовой отчетности в полном объеме, а также за привлечение </w:t>
      </w:r>
      <w:proofErr w:type="spellStart"/>
      <w:r w:rsidR="00C2255B" w:rsidRPr="00EA5E44">
        <w:rPr>
          <w:bCs/>
          <w:iCs/>
          <w:sz w:val="22"/>
          <w:szCs w:val="22"/>
        </w:rPr>
        <w:t>неаккредитованных</w:t>
      </w:r>
      <w:proofErr w:type="spellEnd"/>
      <w:r w:rsidR="00C2255B" w:rsidRPr="00EA5E44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="00C2255B" w:rsidRPr="00EA5E44">
        <w:rPr>
          <w:b/>
          <w:bCs/>
          <w:iCs/>
          <w:sz w:val="22"/>
          <w:szCs w:val="22"/>
        </w:rPr>
        <w:t xml:space="preserve"> Малюкову Олегу Ивановичу </w:t>
      </w:r>
      <w:r w:rsidR="00C2255B" w:rsidRPr="00EA5E44">
        <w:rPr>
          <w:bCs/>
          <w:iCs/>
          <w:sz w:val="22"/>
          <w:szCs w:val="22"/>
        </w:rPr>
        <w:t>(Волгоградская область) применить меру дисциплинарного воздействия – штраф 3 000 рублей и предписание предоставить необходимые документы в</w:t>
      </w:r>
      <w:proofErr w:type="gramEnd"/>
      <w:r w:rsidR="00C2255B" w:rsidRPr="00EA5E44">
        <w:rPr>
          <w:bCs/>
          <w:iCs/>
          <w:sz w:val="22"/>
          <w:szCs w:val="22"/>
        </w:rPr>
        <w:t xml:space="preserve"> 30-ти </w:t>
      </w:r>
      <w:proofErr w:type="spellStart"/>
      <w:r w:rsidR="00C2255B" w:rsidRPr="00EA5E44">
        <w:rPr>
          <w:bCs/>
          <w:iCs/>
          <w:sz w:val="22"/>
          <w:szCs w:val="22"/>
        </w:rPr>
        <w:t>дневный</w:t>
      </w:r>
      <w:proofErr w:type="spellEnd"/>
      <w:r w:rsidR="00C2255B" w:rsidRPr="00EA5E44">
        <w:rPr>
          <w:bCs/>
          <w:iCs/>
          <w:sz w:val="22"/>
          <w:szCs w:val="22"/>
        </w:rPr>
        <w:t xml:space="preserve"> срок.</w:t>
      </w:r>
    </w:p>
    <w:p w:rsidR="00C71ED9" w:rsidRPr="00EA5E44" w:rsidRDefault="00273D92" w:rsidP="00EA5E4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EA5E44">
        <w:rPr>
          <w:b/>
          <w:bCs/>
          <w:iCs/>
          <w:sz w:val="22"/>
          <w:szCs w:val="22"/>
        </w:rPr>
        <w:t xml:space="preserve">2.3. </w:t>
      </w:r>
      <w:r w:rsidRPr="00EA5E44">
        <w:rPr>
          <w:bCs/>
          <w:iCs/>
          <w:sz w:val="22"/>
          <w:szCs w:val="22"/>
        </w:rPr>
        <w:t xml:space="preserve">По </w:t>
      </w:r>
      <w:r w:rsidR="00C2255B" w:rsidRPr="00EA5E44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C2255B" w:rsidRPr="00EA5E44">
        <w:rPr>
          <w:b/>
          <w:bCs/>
          <w:iCs/>
          <w:sz w:val="22"/>
          <w:szCs w:val="22"/>
        </w:rPr>
        <w:t xml:space="preserve">Татаринова Сергея Владимировича </w:t>
      </w:r>
      <w:r w:rsidR="00C2255B" w:rsidRPr="00EA5E44">
        <w:rPr>
          <w:bCs/>
          <w:iCs/>
          <w:sz w:val="22"/>
          <w:szCs w:val="22"/>
        </w:rPr>
        <w:t>(Кировская область), проведенной в период с «18» апреля по «09» мая 2022 года, в связи с предоставленными объяснениями, к арбитражному управляющему</w:t>
      </w:r>
      <w:r w:rsidR="00C2255B" w:rsidRPr="00EA5E44">
        <w:rPr>
          <w:b/>
          <w:bCs/>
          <w:iCs/>
          <w:sz w:val="22"/>
          <w:szCs w:val="22"/>
        </w:rPr>
        <w:t xml:space="preserve"> Татаринову Сергею Владимировичу </w:t>
      </w:r>
      <w:r w:rsidR="00C2255B" w:rsidRPr="00EA5E44">
        <w:rPr>
          <w:bCs/>
          <w:iCs/>
          <w:sz w:val="22"/>
          <w:szCs w:val="22"/>
        </w:rPr>
        <w:t>(Кировская область) меру дисциплинарного воздействия не применять.</w:t>
      </w:r>
    </w:p>
    <w:p w:rsidR="002703FD" w:rsidRPr="007B251C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EA5E44">
        <w:rPr>
          <w:sz w:val="22"/>
          <w:szCs w:val="22"/>
        </w:rPr>
        <w:t>Председател</w:t>
      </w:r>
      <w:r w:rsidR="00F13577" w:rsidRPr="00EA5E44">
        <w:rPr>
          <w:sz w:val="22"/>
          <w:szCs w:val="22"/>
        </w:rPr>
        <w:t>ь</w:t>
      </w:r>
      <w:r w:rsidR="00E820B6" w:rsidRPr="00EA5E44">
        <w:rPr>
          <w:sz w:val="22"/>
          <w:szCs w:val="22"/>
        </w:rPr>
        <w:t xml:space="preserve"> </w:t>
      </w:r>
      <w:r w:rsidRPr="00EA5E44">
        <w:rPr>
          <w:sz w:val="22"/>
          <w:szCs w:val="22"/>
        </w:rPr>
        <w:t xml:space="preserve">Дисциплинарного комитета     </w:t>
      </w:r>
      <w:r w:rsidR="00E820B6" w:rsidRPr="00EA5E44">
        <w:rPr>
          <w:sz w:val="22"/>
          <w:szCs w:val="22"/>
        </w:rPr>
        <w:t xml:space="preserve">                                         </w:t>
      </w:r>
      <w:r w:rsidR="00F13577" w:rsidRPr="00EA5E44">
        <w:rPr>
          <w:sz w:val="22"/>
          <w:szCs w:val="22"/>
        </w:rPr>
        <w:t>Г.А. Харитонов</w:t>
      </w:r>
    </w:p>
    <w:sectPr w:rsidR="002703FD" w:rsidRPr="007B251C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71E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5BE8-F20E-41E3-AEA2-67B74536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339</cp:revision>
  <cp:lastPrinted>2022-05-13T07:42:00Z</cp:lastPrinted>
  <dcterms:created xsi:type="dcterms:W3CDTF">2014-09-19T13:22:00Z</dcterms:created>
  <dcterms:modified xsi:type="dcterms:W3CDTF">2022-07-05T10:36:00Z</dcterms:modified>
</cp:coreProperties>
</file>