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76" w:rsidRPr="005F1476" w:rsidRDefault="005F1476" w:rsidP="005F147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</w:t>
      </w:r>
    </w:p>
    <w:p w:rsidR="005F1476" w:rsidRPr="005F1476" w:rsidRDefault="005F1476" w:rsidP="005F147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настоящее время взыскание убытков, ущерба и привлечение к субсидиарной ответственности является неотъемлемой частью предпринимательской деятельности. В процедурах банкротства, от правильно проведенного анализа финансового состояния должника, полноценного выявления признаков фиктивного и преднамеренного банкротства, выявление оснований для оспаривания сделок должника зависит величина конкурсной массы и вознаграждение арбитражного управляющего. Некачественное проведение анализа, отсутствие акцентов на спорные моменты и неумение их раскрытия не только не позволяют эффективно реализовать процедуру банкротства, но и создают угрозу для привлечения арбитражных управляющих к ответственности.</w:t>
      </w:r>
    </w:p>
    <w:p w:rsidR="005F1476" w:rsidRPr="005F1476" w:rsidRDefault="005F1476" w:rsidP="005F147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случае возбуждения уголовного дела взыскание ущерба с учредителей и руководителей бизнеса является обязательной </w:t>
      </w:r>
      <w:proofErr w:type="gramStart"/>
      <w:r w:rsidRPr="005F14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процедурой</w:t>
      </w:r>
      <w:proofErr w:type="gramEnd"/>
      <w:r w:rsidRPr="005F14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используемые механизмы защиты не всегда дают должного результата. В случае налоговых доначислений, неправомерных действий топ менеджмента процедура взыскания убытков также имеет множество специфичных нюансов.</w:t>
      </w:r>
    </w:p>
    <w:p w:rsidR="005F1476" w:rsidRPr="005F1476" w:rsidRDefault="005F1476" w:rsidP="005F147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gramStart"/>
      <w:r w:rsidRPr="005F14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этой связи, имея значительный опыт в экономическом сопровождении процедур банкротства, участия в делах о защите предпринимателей от убытков и ущерба, ИЭАУ был разработан специальный </w:t>
      </w:r>
      <w:proofErr w:type="spellStart"/>
      <w:r w:rsidRPr="005F14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практикоориентированный</w:t>
      </w:r>
      <w:proofErr w:type="spellEnd"/>
      <w:r w:rsidRPr="005F14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курс, рассчитанный на арбитражных управляющих и их помощников, контролирующих должника лиц, собственников бизнеса, топ менеджмента компаний, который позволит повысить уровень своих профессиональных компетенций и сформировать компетенции в части привлечения и защиты от привлечения к</w:t>
      </w:r>
      <w:proofErr w:type="gramEnd"/>
      <w:r w:rsidRPr="005F14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ответственности.</w:t>
      </w:r>
    </w:p>
    <w:p w:rsidR="005F1476" w:rsidRPr="005F1476" w:rsidRDefault="005F1476" w:rsidP="00613EB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начала курса - 08 июля 2020 г.</w:t>
      </w:r>
    </w:p>
    <w:p w:rsidR="005F1476" w:rsidRPr="005F1476" w:rsidRDefault="005F1476" w:rsidP="00613EB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- 7800 рублей.</w:t>
      </w:r>
    </w:p>
    <w:p w:rsidR="005F1476" w:rsidRPr="005F1476" w:rsidRDefault="005F1476" w:rsidP="00613EB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Запись по телефону: +79271555572</w:t>
      </w:r>
    </w:p>
    <w:p w:rsidR="005F1476" w:rsidRPr="005F1476" w:rsidRDefault="005F1476" w:rsidP="00613EB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Эл</w:t>
      </w:r>
      <w:proofErr w:type="gramStart"/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очта: </w:t>
      </w:r>
      <w:hyperlink r:id="rId4" w:history="1">
        <w:r w:rsidRPr="005F147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ijau@ieay.ru</w:t>
        </w:r>
      </w:hyperlink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1476" w:rsidRPr="005F1476" w:rsidRDefault="005F1476" w:rsidP="00613EB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Участникам выдается удостоверение о повышении квалификации.</w:t>
      </w:r>
    </w:p>
    <w:p w:rsidR="005F1476" w:rsidRPr="005F1476" w:rsidRDefault="005F1476" w:rsidP="005F1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1476">
        <w:rPr>
          <w:rFonts w:ascii="Arial" w:eastAsia="Times New Roman" w:hAnsi="Arial" w:cs="Arial"/>
          <w:color w:val="000000"/>
          <w:lang w:eastAsia="ru-RU"/>
        </w:rPr>
        <w:t> </w:t>
      </w:r>
    </w:p>
    <w:p w:rsidR="005F1476" w:rsidRPr="005F1476" w:rsidRDefault="005F1476" w:rsidP="005F1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повышения квалификации</w:t>
      </w:r>
    </w:p>
    <w:p w:rsidR="005F1476" w:rsidRPr="005F1476" w:rsidRDefault="005F1476" w:rsidP="005F1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«СУБСИДИАРНАЯ ОТВЕТСТВЕННОСТЬ В 2020 ГОДУ: КАК ПРИВЛЕЧЬ</w:t>
      </w:r>
    </w:p>
    <w:p w:rsidR="005F1476" w:rsidRPr="005F1476" w:rsidRDefault="005F1476" w:rsidP="005F1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КАК ЗАЩИТИТЬСЯ. ПРАКТИКУМ»</w:t>
      </w:r>
    </w:p>
    <w:p w:rsidR="005F1476" w:rsidRPr="005F1476" w:rsidRDefault="005F1476" w:rsidP="005F14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14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F1476" w:rsidRPr="005F1476" w:rsidRDefault="005F1476" w:rsidP="005F14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обучения</w:t>
      </w: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F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очная или с применением ДОТ</w:t>
      </w:r>
      <w:r w:rsidRPr="005F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476" w:rsidRPr="005F1476" w:rsidRDefault="005F1476" w:rsidP="005F14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Объем</w:t>
      </w: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F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32 </w:t>
      </w:r>
      <w:proofErr w:type="gramStart"/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академических</w:t>
      </w:r>
      <w:proofErr w:type="gramEnd"/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</w:p>
    <w:p w:rsidR="005F1476" w:rsidRPr="005F1476" w:rsidRDefault="005F1476" w:rsidP="005F14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обучения</w:t>
      </w: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F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5F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08.07.2020 по 23.07.2020 г.</w:t>
      </w:r>
    </w:p>
    <w:p w:rsidR="005F1476" w:rsidRPr="005F1476" w:rsidRDefault="005F1476" w:rsidP="005F1476">
      <w:pPr>
        <w:shd w:val="clear" w:color="auto" w:fill="FFFFFF"/>
        <w:spacing w:line="202" w:lineRule="atLeast"/>
        <w:rPr>
          <w:rFonts w:ascii="Calibri" w:eastAsia="Times New Roman" w:hAnsi="Calibri" w:cs="Calibri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5F14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Время проведения занятий</w:t>
      </w: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F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F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17.00-20.00</w:t>
      </w:r>
    </w:p>
    <w:p w:rsidR="005F1476" w:rsidRDefault="005F1476" w:rsidP="005F14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EBA" w:rsidRDefault="00613EBA" w:rsidP="005F14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1476" w:rsidRPr="005F1476" w:rsidRDefault="005F1476" w:rsidP="005F1476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1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Тематический план</w:t>
      </w:r>
    </w:p>
    <w:tbl>
      <w:tblPr>
        <w:tblW w:w="10267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2"/>
        <w:gridCol w:w="4500"/>
        <w:gridCol w:w="4395"/>
        <w:gridCol w:w="60"/>
      </w:tblGrid>
      <w:tr w:rsidR="005F1476" w:rsidRPr="005F1476" w:rsidTr="00613EBA">
        <w:trPr>
          <w:trHeight w:val="408"/>
        </w:trPr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и время проведения занятия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1476" w:rsidRPr="005F1476" w:rsidTr="00613EBA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1476" w:rsidRPr="005F1476" w:rsidTr="00613EBA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1476" w:rsidRPr="005F1476" w:rsidTr="00613EBA">
        <w:trPr>
          <w:trHeight w:val="1572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08.07.2020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среда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финансового состояния должника: современные требования и противоречия, типичные ошибки арбитражных управляющих и их последствия. Маржинальный анализ как инструмент выявления возможности безубыточной деятельности должника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Акулова Наталья Георгиевна</w:t>
            </w:r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– </w:t>
            </w:r>
            <w:proofErr w:type="spellStart"/>
            <w:proofErr w:type="gram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.э.н</w:t>
            </w:r>
            <w:proofErr w:type="spell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  <w:proofErr w:type="gram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департамента антикризисного управления и финансов, практикующий эксперт в делах о банкротстве повышенной сложности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1476" w:rsidRPr="005F1476" w:rsidTr="00613EBA">
        <w:trPr>
          <w:trHeight w:val="1788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09.07.2020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четверг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наличия (отсутствия) признаков преднамеренного и фиктивного банкротства: современные требования, проблемы, арбитражная и уголовная практика. </w:t>
            </w:r>
            <w:proofErr w:type="gramStart"/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подходы</w:t>
            </w:r>
            <w:proofErr w:type="gramEnd"/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привлечению контролирующих должника лиц к субсидиарной ответственности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Акулова Наталья Георгиевна</w:t>
            </w:r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– </w:t>
            </w:r>
            <w:proofErr w:type="spellStart"/>
            <w:proofErr w:type="gram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.э.н</w:t>
            </w:r>
            <w:proofErr w:type="spell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  <w:proofErr w:type="gram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департамента антикризисного управления и финансов, практикующий эксперт в делах о банкротстве повышенной сложности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1476" w:rsidRPr="005F1476" w:rsidTr="00613EBA">
        <w:trPr>
          <w:trHeight w:val="996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13.07.2020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понедельник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как средство разрешения противоречий в делах о банкротстве повышенной сложности и конфликтности.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Акулова Наталья Георгиевна</w:t>
            </w:r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– </w:t>
            </w:r>
            <w:proofErr w:type="spellStart"/>
            <w:proofErr w:type="gram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.э.н</w:t>
            </w:r>
            <w:proofErr w:type="spell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  <w:proofErr w:type="gram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департамента антикризисного управления и финансов, практикующий эксперт в делах о банкротстве повышенной сложности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1476" w:rsidRPr="005F1476" w:rsidTr="00613EBA">
        <w:trPr>
          <w:trHeight w:val="1224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14.07.2020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вторник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анализ как средство доказывания недобросовестных действий контролирующих должника лиц. Особенности оспаривания результатов анализа и экспертизы в рамках процедур банкротства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Акулова Наталья Георгиевна</w:t>
            </w:r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– </w:t>
            </w:r>
            <w:proofErr w:type="spellStart"/>
            <w:proofErr w:type="gram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.э.н</w:t>
            </w:r>
            <w:proofErr w:type="spell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  <w:proofErr w:type="gram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департамента антикризисного управления и финансов, практикующий эксперт в делах о банкротстве повышенной сложности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1476" w:rsidRPr="005F1476" w:rsidTr="00613EBA">
        <w:trPr>
          <w:trHeight w:val="912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16.07.2020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четверг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Субсидиарная ответственность  и подходы к привлечению и защите.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Ряховский</w:t>
            </w:r>
            <w:proofErr w:type="spellEnd"/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Дмитрий Иванович </w:t>
            </w:r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</w:t>
            </w:r>
            <w:proofErr w:type="spell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 департамента антикризисного управления и финансов, управляющий партнер по налоговой практике «</w:t>
            </w:r>
            <w:proofErr w:type="spell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Легикон</w:t>
            </w:r>
            <w:proofErr w:type="spell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Право», налоговый консультант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1476" w:rsidRPr="005F1476" w:rsidTr="00613EBA">
        <w:trPr>
          <w:trHeight w:val="1584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20.07.2020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понедельник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Субсидиарная ответственность  и подходы к привлечению и защите.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Ряховский</w:t>
            </w:r>
            <w:proofErr w:type="spellEnd"/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Дмитрий Иванович </w:t>
            </w:r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</w:t>
            </w:r>
            <w:proofErr w:type="spell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 департамента антикризисного управления и финансов, управляющий партнер по налоговой практике «</w:t>
            </w:r>
            <w:proofErr w:type="spell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Легикон</w:t>
            </w:r>
            <w:proofErr w:type="spell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Право», налоговый консультант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1476" w:rsidRPr="005F1476" w:rsidTr="00613EBA">
        <w:trPr>
          <w:trHeight w:val="60"/>
        </w:trPr>
        <w:tc>
          <w:tcPr>
            <w:tcW w:w="1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1476" w:rsidRPr="005F1476" w:rsidTr="00613EBA">
        <w:trPr>
          <w:trHeight w:val="564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22.07.2020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среда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Судебные походы к определению размера субсидиарной ответственности и её распределения между КБЛ, КДЛ; основания взыскания убытков с контрагентов должника, их КБЛ, КДЛ.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Попова Оксана Сергеевна</w:t>
            </w:r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партнёр, директор департамента налогового и корпоративного сопровождения бизнеса юридической фирмы «</w:t>
            </w:r>
            <w:proofErr w:type="spell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Легикон</w:t>
            </w:r>
            <w:proofErr w:type="spell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1476" w:rsidRPr="005F1476" w:rsidTr="00613EBA">
        <w:trPr>
          <w:trHeight w:val="84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23.07.2020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четверг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5F1476" w:rsidRPr="005F1476" w:rsidRDefault="005F1476" w:rsidP="005F147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с КБЛ, КДЛ  в рамках уголовного дела, основные виды преступлений, методика доказывания вины фактических владельцев бизнеса, порядок установления размера ущерба.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476" w:rsidRPr="005F1476" w:rsidRDefault="005F1476" w:rsidP="005F1476">
            <w:pPr>
              <w:spacing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Попова Оксана Сергеевна</w:t>
            </w:r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партнёр, директор департамента налогового и корпоративного сопровождения бизнеса юридической фирмы «</w:t>
            </w:r>
            <w:proofErr w:type="spellStart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Легикон</w:t>
            </w:r>
            <w:proofErr w:type="spellEnd"/>
            <w:r w:rsidRPr="005F1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476" w:rsidRPr="005F1476" w:rsidRDefault="005F1476" w:rsidP="005F1476">
            <w:pPr>
              <w:spacing w:after="0"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4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42E1F" w:rsidRDefault="00E42E1F"/>
    <w:sectPr w:rsidR="00E42E1F" w:rsidSect="005F147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476"/>
    <w:rsid w:val="0001122F"/>
    <w:rsid w:val="00041A15"/>
    <w:rsid w:val="00056096"/>
    <w:rsid w:val="00086E82"/>
    <w:rsid w:val="00126B36"/>
    <w:rsid w:val="00174EA8"/>
    <w:rsid w:val="001B3324"/>
    <w:rsid w:val="001E03BA"/>
    <w:rsid w:val="00215E44"/>
    <w:rsid w:val="00223D8D"/>
    <w:rsid w:val="00264B3D"/>
    <w:rsid w:val="00267A86"/>
    <w:rsid w:val="002773D2"/>
    <w:rsid w:val="002D7773"/>
    <w:rsid w:val="003202EE"/>
    <w:rsid w:val="00392306"/>
    <w:rsid w:val="003B378B"/>
    <w:rsid w:val="003C1708"/>
    <w:rsid w:val="004356EF"/>
    <w:rsid w:val="00462431"/>
    <w:rsid w:val="004D19F6"/>
    <w:rsid w:val="004D4191"/>
    <w:rsid w:val="0050622A"/>
    <w:rsid w:val="00593E12"/>
    <w:rsid w:val="005A272E"/>
    <w:rsid w:val="005F1476"/>
    <w:rsid w:val="00613EBA"/>
    <w:rsid w:val="006246D7"/>
    <w:rsid w:val="00641FC6"/>
    <w:rsid w:val="00651035"/>
    <w:rsid w:val="006B71E1"/>
    <w:rsid w:val="006F53B6"/>
    <w:rsid w:val="00710391"/>
    <w:rsid w:val="0078075C"/>
    <w:rsid w:val="00781C4D"/>
    <w:rsid w:val="007944AC"/>
    <w:rsid w:val="007A6598"/>
    <w:rsid w:val="007B71E4"/>
    <w:rsid w:val="007E4DBF"/>
    <w:rsid w:val="00804DA0"/>
    <w:rsid w:val="00827EB7"/>
    <w:rsid w:val="00830658"/>
    <w:rsid w:val="008E2B22"/>
    <w:rsid w:val="008F3D71"/>
    <w:rsid w:val="00975501"/>
    <w:rsid w:val="009D4B7D"/>
    <w:rsid w:val="00A25FBC"/>
    <w:rsid w:val="00A37BCE"/>
    <w:rsid w:val="00A86BB8"/>
    <w:rsid w:val="00AA4DDB"/>
    <w:rsid w:val="00B3798B"/>
    <w:rsid w:val="00C07D76"/>
    <w:rsid w:val="00C37665"/>
    <w:rsid w:val="00C47BA0"/>
    <w:rsid w:val="00C520AC"/>
    <w:rsid w:val="00C9109D"/>
    <w:rsid w:val="00CA380C"/>
    <w:rsid w:val="00CB0FE2"/>
    <w:rsid w:val="00D938B5"/>
    <w:rsid w:val="00D9451D"/>
    <w:rsid w:val="00DD36B8"/>
    <w:rsid w:val="00DF1F46"/>
    <w:rsid w:val="00E2777F"/>
    <w:rsid w:val="00E42E1F"/>
    <w:rsid w:val="00E45B7A"/>
    <w:rsid w:val="00EA0DC9"/>
    <w:rsid w:val="00EC3AE0"/>
    <w:rsid w:val="00EE02FB"/>
    <w:rsid w:val="00F359A5"/>
    <w:rsid w:val="00F63761"/>
    <w:rsid w:val="00FA7CD4"/>
    <w:rsid w:val="00FD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2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5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6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3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jau@ie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745</Words>
  <Characters>4247</Characters>
  <Application>Microsoft Office Word</Application>
  <DocSecurity>0</DocSecurity>
  <Lines>35</Lines>
  <Paragraphs>9</Paragraphs>
  <ScaleCrop>false</ScaleCrop>
  <Company>Grizli777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sivirina</dc:creator>
  <cp:keywords/>
  <dc:description/>
  <cp:lastModifiedBy>sivirina</cp:lastModifiedBy>
  <cp:revision>3</cp:revision>
  <dcterms:created xsi:type="dcterms:W3CDTF">2020-06-25T13:11:00Z</dcterms:created>
  <dcterms:modified xsi:type="dcterms:W3CDTF">2020-06-25T13:16:00Z</dcterms:modified>
</cp:coreProperties>
</file>